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3061"/>
        <w:tblW w:w="158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126"/>
        <w:gridCol w:w="1560"/>
        <w:gridCol w:w="2835"/>
        <w:gridCol w:w="1417"/>
        <w:gridCol w:w="1557"/>
        <w:gridCol w:w="19"/>
        <w:gridCol w:w="2771"/>
        <w:gridCol w:w="16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市、县（市）</w:t>
            </w:r>
          </w:p>
        </w:tc>
        <w:tc>
          <w:tcPr>
            <w:tcW w:w="3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省级水利风景区数量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整改景区名称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是否已安排布置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是（ ）否（ 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安排布置方式</w:t>
            </w:r>
          </w:p>
        </w:tc>
        <w:tc>
          <w:tcPr>
            <w:tcW w:w="10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制定方案（  ）会议布置（  ）其他（   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工作进展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景区自查启动时间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已完成自查的景区数量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 ）家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自查完成时间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景区整改启动时间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已完成整改检查的景区数量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 ）家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整改完成时间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整改工作开展情况</w:t>
            </w:r>
          </w:p>
        </w:tc>
        <w:tc>
          <w:tcPr>
            <w:tcW w:w="138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下步工作安排</w:t>
            </w:r>
          </w:p>
        </w:tc>
        <w:tc>
          <w:tcPr>
            <w:tcW w:w="138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其    他</w:t>
            </w:r>
          </w:p>
        </w:tc>
        <w:tc>
          <w:tcPr>
            <w:tcW w:w="138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                 </w:t>
      </w:r>
      <w:r>
        <w:rPr>
          <w:rFonts w:hint="eastAsia" w:ascii="Arial" w:hAnsi="Arial" w:cs="Arial"/>
          <w:color w:val="333333"/>
          <w:sz w:val="24"/>
          <w:shd w:val="clear" w:color="auto" w:fill="FFFFFF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水利风景区复核整改工作进展调度表</w:t>
      </w:r>
    </w:p>
    <w:p>
      <w:pPr>
        <w:wordWrap w:val="0"/>
        <w:jc w:val="center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 w:ascii="Arial" w:hAnsi="Arial" w:cs="Arial"/>
          <w:color w:val="333333"/>
          <w:sz w:val="24"/>
          <w:shd w:val="clear" w:color="auto" w:fill="FFFFFF"/>
        </w:rPr>
        <w:t xml:space="preserve">填报人：                </w:t>
      </w:r>
      <w:r>
        <w:rPr>
          <w:rFonts w:hint="eastAsia" w:ascii="Arial" w:hAnsi="Arial" w:cs="Arial"/>
          <w:color w:val="333333"/>
          <w:sz w:val="24"/>
          <w:shd w:val="clear" w:color="auto" w:fill="FFFFFF"/>
          <w:lang w:val="en-US" w:eastAsia="zh-CN"/>
        </w:rPr>
        <w:t xml:space="preserve">                                                                  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填报时间：      年     月     日</w:t>
      </w:r>
    </w:p>
    <w:p>
      <w:pPr>
        <w:wordWrap w:val="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</w:p>
    <w:p>
      <w:pPr>
        <w:wordWrap w:val="0"/>
        <w:jc w:val="left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hint="eastAsia" w:ascii="Arial" w:hAnsi="Arial" w:cs="Arial"/>
          <w:color w:val="333333"/>
          <w:sz w:val="24"/>
          <w:shd w:val="clear" w:color="auto" w:fill="FFFFFF"/>
        </w:rPr>
        <w:t>注</w:t>
      </w:r>
      <w:r>
        <w:rPr>
          <w:rFonts w:ascii="Arial" w:hAnsi="Arial" w:cs="Arial"/>
          <w:color w:val="333333"/>
          <w:sz w:val="24"/>
          <w:shd w:val="clear" w:color="auto" w:fill="FFFFFF"/>
        </w:rPr>
        <w:t>：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.本表格实行</w:t>
      </w:r>
      <w:r>
        <w:rPr>
          <w:rFonts w:hint="eastAsia" w:ascii="Arial" w:hAnsi="Arial" w:cs="Arial"/>
          <w:b/>
          <w:color w:val="333333"/>
          <w:sz w:val="24"/>
          <w:shd w:val="clear" w:color="auto" w:fill="FFFFFF"/>
        </w:rPr>
        <w:t>半年报告一次</w:t>
      </w:r>
      <w:r>
        <w:rPr>
          <w:rFonts w:hint="eastAsia" w:ascii="Arial" w:hAnsi="Arial" w:cs="Arial"/>
          <w:color w:val="333333"/>
          <w:sz w:val="24"/>
          <w:shd w:val="clear" w:color="auto" w:fill="FFFFFF"/>
        </w:rPr>
        <w:t>。在当年6月30日前上报至省水资源服务中心（省景区办）。</w:t>
      </w:r>
    </w:p>
    <w:tbl>
      <w:tblPr>
        <w:tblStyle w:val="5"/>
        <w:tblpPr w:leftFromText="180" w:rightFromText="180" w:horzAnchor="page" w:tblpX="1" w:tblpY="-6420"/>
        <w:tblW w:w="21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876"/>
        <w:tblW w:w="159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黑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64F1"/>
    <w:rsid w:val="00620B4C"/>
    <w:rsid w:val="00665173"/>
    <w:rsid w:val="00717F7B"/>
    <w:rsid w:val="007759E9"/>
    <w:rsid w:val="00826EEE"/>
    <w:rsid w:val="009678EA"/>
    <w:rsid w:val="00A013C6"/>
    <w:rsid w:val="00EF29D2"/>
    <w:rsid w:val="00F464F1"/>
    <w:rsid w:val="76E81A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2020-05-09T01:29:00Z</dcterms:created>
  <dc:creator>PC</dc:creator>
  <cp:lastModifiedBy>shenjiyang</cp:lastModifiedBy>
  <cp:lastPrinted>2020-05-09T06:12:00Z</cp:lastPrinted>
  <dcterms:modified xsi:type="dcterms:W3CDTF">2020-05-22T06:47:01Z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