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0C" w:rsidRDefault="00C1196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 xml:space="preserve">                   </w:t>
      </w:r>
    </w:p>
    <w:p w:rsidR="00FB5A0C" w:rsidRPr="00C11965" w:rsidRDefault="00C11965" w:rsidP="00C11965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水利风景区复核检查打分（自评）表</w:t>
      </w:r>
    </w:p>
    <w:p w:rsidR="00FB5A0C" w:rsidRDefault="00C11965">
      <w:pPr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 xml:space="preserve">    </w:t>
      </w:r>
      <w:r>
        <w:rPr>
          <w:rFonts w:ascii="Calibri" w:eastAsia="宋体" w:hAnsi="Calibri" w:cs="Times New Roman" w:hint="eastAsia"/>
          <w:szCs w:val="21"/>
        </w:rPr>
        <w:t>景区名称：</w:t>
      </w:r>
      <w:r>
        <w:rPr>
          <w:rFonts w:ascii="Calibri" w:eastAsia="宋体" w:hAnsi="Calibri" w:cs="Times New Roman" w:hint="eastAsia"/>
          <w:szCs w:val="21"/>
        </w:rPr>
        <w:t xml:space="preserve">                                              </w:t>
      </w:r>
      <w:r>
        <w:rPr>
          <w:rFonts w:ascii="Calibri" w:eastAsia="宋体" w:hAnsi="Calibri" w:cs="Times New Roman" w:hint="eastAsia"/>
          <w:szCs w:val="21"/>
        </w:rPr>
        <w:t>景区类型：</w:t>
      </w:r>
      <w:r>
        <w:rPr>
          <w:rFonts w:ascii="Calibri" w:eastAsia="宋体" w:hAnsi="Calibri" w:cs="Times New Roman" w:hint="eastAsia"/>
          <w:szCs w:val="21"/>
        </w:rPr>
        <w:t xml:space="preserve">                                       </w:t>
      </w:r>
      <w:r>
        <w:rPr>
          <w:rFonts w:ascii="Calibri" w:eastAsia="宋体" w:hAnsi="Calibri" w:cs="Times New Roman" w:hint="eastAsia"/>
          <w:szCs w:val="21"/>
        </w:rPr>
        <w:t>评价总分：</w:t>
      </w:r>
    </w:p>
    <w:tbl>
      <w:tblPr>
        <w:tblW w:w="14483" w:type="dxa"/>
        <w:jc w:val="center"/>
        <w:tblInd w:w="-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50"/>
        <w:gridCol w:w="567"/>
        <w:gridCol w:w="3312"/>
        <w:gridCol w:w="24"/>
        <w:gridCol w:w="7303"/>
        <w:gridCol w:w="708"/>
        <w:gridCol w:w="567"/>
        <w:gridCol w:w="612"/>
      </w:tblGrid>
      <w:tr w:rsidR="00FB5A0C">
        <w:trPr>
          <w:cantSplit/>
          <w:trHeight w:hRule="exact" w:val="625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评价项目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分值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评价内容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评价指标及分值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分</w:t>
            </w:r>
          </w:p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小计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合</w:t>
            </w:r>
          </w:p>
          <w:p w:rsidR="00FB5A0C" w:rsidRDefault="00C11965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计</w:t>
            </w:r>
          </w:p>
        </w:tc>
      </w:tr>
      <w:tr w:rsidR="00FB5A0C">
        <w:trPr>
          <w:cantSplit/>
          <w:trHeight w:hRule="exact" w:val="27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风景资源评价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︵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80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水文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20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种类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种及以上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种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1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规模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规模大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分，中等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分，规模小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1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观赏性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9~2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地文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地质构造典型度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地形、地貌观赏性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天象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种类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种及以上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种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观赏性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生物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自然生态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完整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分，较完整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5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动植物珍稀度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国家级及国家级以上保护物种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种及以上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种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观赏性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4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工程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主体工程规模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依据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SL252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要求，工程规模为大型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分，中型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分，小型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1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建筑艺术效果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整体协调、美观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7~2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41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工程代表性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39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人文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历史遗迹、纪念物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价值高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重要历史人物、事件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影响大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4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民俗风情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特色鲜明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分，较鲜明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6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建筑风貌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特色鲜明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分，较鲜明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3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文化科普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文化品位、科学价值高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val="37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0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注：景区内有水文化遗产可适当提高分值，有全国影响的水文化遗产可直接赋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57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风景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资源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组合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景观资源空间分布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42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景观资源组合效果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烘托和谐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分，较和谐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开发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利用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条件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评价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︵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区位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条件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地理位置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距依托城市或国家级景区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50km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以内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50-100km1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5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区位优势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经济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社会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条件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区域经济发展潜力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政府支持度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社会认可度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0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交通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条件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区外交通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可进入性好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4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区内交通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交通线路布局合理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val="28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使用环保交通工具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分；未使用环保交通工具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5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配套设施（码头、停车场、标识）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设施完善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val="28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布局合理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分；布局不合理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基础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设施完备、运行良好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2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电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设施完备、运行良好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通讯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设施完备、运行良好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网络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设施完备、运行良好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服务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游乐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导游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餐饮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接待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购物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卫生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安全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救生救护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设施布局合理、运行良好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7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环境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容量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瞬时容纳能力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7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年容纳能力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lastRenderedPageBreak/>
              <w:t>环境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保护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评价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︵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水生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态环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境质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水质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依据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GB3838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要求，达到Ⅰ类或Ⅱ类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III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类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Ⅳ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类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分，ⅴ类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val="35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水量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充沛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分，较充沛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水循环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良好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36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水生生物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丰富、健康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0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污水处理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有措施、达标排放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分；不达标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65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水土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保持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质量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水土流失综合治理率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依据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GB15773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要求，治理率达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95%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以上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95%~90%4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90%~85%3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85%~80%2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80%~70%1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61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林草覆盖率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林草面积占宜林宜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草面积</w:t>
            </w:r>
            <w:proofErr w:type="gramEnd"/>
            <w:r>
              <w:rPr>
                <w:rFonts w:ascii="宋体" w:eastAsia="宋体" w:hAnsi="宋体" w:cs="Times New Roman" w:hint="eastAsia"/>
                <w:bCs/>
                <w:szCs w:val="21"/>
              </w:rPr>
              <w:t>95%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以上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95%~90%4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90%~85%3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85%~80%2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80%~70%1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9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生物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多样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性保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护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物种保护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物种丰富多样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分，较丰富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3~2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7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栖息地设置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布局合理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保护措施和效果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措施完善、效果明显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41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空气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质量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环境空气质量</w:t>
            </w:r>
            <w:bookmarkStart w:id="0" w:name="_GoBack"/>
            <w:bookmarkEnd w:id="0"/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依据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GB3095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要求，达到一类区标准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分，达到二类区标准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34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负氧离子含量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3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舒适度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舒适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5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评价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︵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︶</w:t>
            </w: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lastRenderedPageBreak/>
              <w:t>管理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体系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管理机构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健全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管理制度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完备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人员职责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明确、落实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景区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规划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编制单位资质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符合规定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30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规划成果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符合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SL471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要求，科学合理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分，较合理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3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规划批复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水行政主管部门审查通过、地方政府部门批复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37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服务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服务项目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配套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服务水平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优良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分；服务意识弱或服务水平低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38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投诉处理机制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健全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分；未建立投诉处理机制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运营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机制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健全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项目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合理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效益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信息化建设及宣传推介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网站网页建设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稳定投入，专人负责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形象推介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稳定投入，专人负责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活动促销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稳定投入，专人负责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媒体宣传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稳定投入，专人负责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8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安全</w:t>
            </w:r>
          </w:p>
          <w:p w:rsidR="00FB5A0C" w:rsidRDefault="00C11965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工程和设备安全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达标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游乐设施安全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设施达标、水利旅游项目监管措施落实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分；不达标、未落实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安全标识设置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合理、醒目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治安机构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健全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27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消防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达标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应急处理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应急处理科学、有效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分；应急处理一般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hRule="exact" w:val="27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卫生</w:t>
            </w:r>
          </w:p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餐饮卫生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符合规定要求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分；不符合规定要求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公厕卫生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设置合理，干净、无异味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分；未设置公厕，公厕不卫生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 w:rsidTr="00C11965">
        <w:trPr>
          <w:cantSplit/>
          <w:trHeight w:val="26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公共场所卫生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干净、整洁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分，一般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分；脏、乱、差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-2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FB5A0C">
        <w:trPr>
          <w:cantSplit/>
          <w:trHeight w:hRule="exact" w:val="42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垃圾处理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0C" w:rsidRDefault="00C11965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垃圾箱布局合理、日产日清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分；未设置垃圾箱、未及时处理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0C" w:rsidRDefault="00FB5A0C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:rsidR="00FB5A0C" w:rsidRDefault="00FB5A0C"/>
    <w:sectPr w:rsidR="00FB5A0C" w:rsidSect="00C11965">
      <w:pgSz w:w="16838" w:h="11906" w:orient="landscape"/>
      <w:pgMar w:top="1588" w:right="1474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C12"/>
    <w:rsid w:val="001D0F64"/>
    <w:rsid w:val="002417C9"/>
    <w:rsid w:val="004C5D71"/>
    <w:rsid w:val="0069330C"/>
    <w:rsid w:val="00C11965"/>
    <w:rsid w:val="00F70C12"/>
    <w:rsid w:val="00FB5A0C"/>
    <w:rsid w:val="01D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D41ED-CB41-478B-B3F1-4D46E13E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438</Words>
  <Characters>2500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dcterms:created xsi:type="dcterms:W3CDTF">2020-05-09T05:44:00Z</dcterms:created>
  <dcterms:modified xsi:type="dcterms:W3CDTF">2020-06-03T01:57:00Z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