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B4" w:rsidRPr="00676367" w:rsidRDefault="008E2480" w:rsidP="00676367">
      <w:pPr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676367">
        <w:rPr>
          <w:rFonts w:asciiTheme="minorEastAsia" w:hAnsiTheme="minorEastAsia" w:hint="eastAsia"/>
          <w:sz w:val="32"/>
          <w:szCs w:val="32"/>
        </w:rPr>
        <w:t>附件</w:t>
      </w:r>
      <w:r w:rsidRPr="00676367">
        <w:rPr>
          <w:rFonts w:asciiTheme="minorEastAsia" w:hAnsiTheme="minorEastAsia"/>
          <w:sz w:val="32"/>
          <w:szCs w:val="32"/>
        </w:rPr>
        <w:t>1</w:t>
      </w:r>
    </w:p>
    <w:p w:rsidR="00465B9E" w:rsidRPr="006C370B" w:rsidRDefault="006C370B">
      <w:pPr>
        <w:jc w:val="center"/>
        <w:rPr>
          <w:rFonts w:asciiTheme="minorEastAsia" w:hAnsiTheme="minorEastAsia"/>
          <w:b/>
          <w:sz w:val="32"/>
          <w:szCs w:val="32"/>
        </w:rPr>
      </w:pPr>
      <w:r w:rsidRPr="006C370B">
        <w:rPr>
          <w:rFonts w:asciiTheme="minorEastAsia" w:hAnsiTheme="minorEastAsia" w:hint="eastAsia"/>
          <w:b/>
          <w:sz w:val="32"/>
          <w:szCs w:val="32"/>
        </w:rPr>
        <w:t>全省水利工程建设项目招标投标专项治理统计表（</w:t>
      </w:r>
      <w:r w:rsidR="00D82C37">
        <w:rPr>
          <w:rFonts w:asciiTheme="minorEastAsia" w:hAnsiTheme="minorEastAsia" w:hint="eastAsia"/>
          <w:b/>
          <w:sz w:val="32"/>
          <w:szCs w:val="32"/>
        </w:rPr>
        <w:t>2017</w:t>
      </w:r>
      <w:r w:rsidRPr="006C370B">
        <w:rPr>
          <w:rFonts w:asciiTheme="minorEastAsia" w:hAnsiTheme="minorEastAsia" w:hint="eastAsia"/>
          <w:b/>
          <w:sz w:val="32"/>
          <w:szCs w:val="32"/>
        </w:rPr>
        <w:t>年1</w:t>
      </w:r>
      <w:r w:rsidR="00D82C37">
        <w:rPr>
          <w:rFonts w:asciiTheme="minorEastAsia" w:hAnsiTheme="minorEastAsia" w:hint="eastAsia"/>
          <w:b/>
          <w:sz w:val="32"/>
          <w:szCs w:val="32"/>
        </w:rPr>
        <w:t>0</w:t>
      </w:r>
      <w:r w:rsidRPr="006C370B">
        <w:rPr>
          <w:rFonts w:asciiTheme="minorEastAsia" w:hAnsiTheme="minorEastAsia" w:hint="eastAsia"/>
          <w:b/>
          <w:sz w:val="32"/>
          <w:szCs w:val="32"/>
        </w:rPr>
        <w:t>月1日至2019年12月31日）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859"/>
        <w:gridCol w:w="1801"/>
        <w:gridCol w:w="1559"/>
        <w:gridCol w:w="1559"/>
        <w:gridCol w:w="1418"/>
        <w:gridCol w:w="1559"/>
        <w:gridCol w:w="1843"/>
        <w:gridCol w:w="2008"/>
        <w:gridCol w:w="1568"/>
      </w:tblGrid>
      <w:tr w:rsidR="00966C4B" w:rsidTr="00966C4B">
        <w:trPr>
          <w:trHeight w:val="782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01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标段划分</w:t>
            </w:r>
          </w:p>
        </w:tc>
        <w:tc>
          <w:tcPr>
            <w:tcW w:w="1559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招标代</w:t>
            </w:r>
          </w:p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理机构</w:t>
            </w:r>
          </w:p>
        </w:tc>
        <w:tc>
          <w:tcPr>
            <w:tcW w:w="1418" w:type="dxa"/>
            <w:vAlign w:val="center"/>
          </w:tcPr>
          <w:p w:rsidR="00966C4B" w:rsidRDefault="00966C4B" w:rsidP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开标时间</w:t>
            </w:r>
          </w:p>
        </w:tc>
        <w:tc>
          <w:tcPr>
            <w:tcW w:w="1559" w:type="dxa"/>
            <w:vAlign w:val="center"/>
          </w:tcPr>
          <w:p w:rsidR="00966C4B" w:rsidRDefault="00D82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中标单位</w:t>
            </w:r>
          </w:p>
        </w:tc>
        <w:tc>
          <w:tcPr>
            <w:tcW w:w="1843" w:type="dxa"/>
            <w:vAlign w:val="center"/>
          </w:tcPr>
          <w:p w:rsidR="00966C4B" w:rsidRDefault="00D82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中标金额</w:t>
            </w:r>
          </w:p>
        </w:tc>
        <w:tc>
          <w:tcPr>
            <w:tcW w:w="2008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项目法人单位</w:t>
            </w:r>
          </w:p>
        </w:tc>
        <w:tc>
          <w:tcPr>
            <w:tcW w:w="1568" w:type="dxa"/>
            <w:vAlign w:val="center"/>
          </w:tcPr>
          <w:p w:rsidR="00966C4B" w:rsidRDefault="00966C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966C4B" w:rsidTr="00966C4B">
        <w:trPr>
          <w:trHeight w:val="442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966C4B" w:rsidRPr="009360B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418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843" w:type="dxa"/>
          </w:tcPr>
          <w:p w:rsidR="00966C4B" w:rsidRDefault="00966C4B">
            <w:pPr>
              <w:jc w:val="center"/>
            </w:pPr>
          </w:p>
        </w:tc>
        <w:tc>
          <w:tcPr>
            <w:tcW w:w="2008" w:type="dxa"/>
          </w:tcPr>
          <w:p w:rsidR="00966C4B" w:rsidRDefault="00966C4B">
            <w:pPr>
              <w:jc w:val="center"/>
            </w:pPr>
          </w:p>
        </w:tc>
        <w:tc>
          <w:tcPr>
            <w:tcW w:w="1568" w:type="dxa"/>
          </w:tcPr>
          <w:p w:rsidR="00966C4B" w:rsidRDefault="00966C4B">
            <w:pPr>
              <w:jc w:val="center"/>
            </w:pPr>
          </w:p>
        </w:tc>
      </w:tr>
      <w:tr w:rsidR="00966C4B" w:rsidTr="00966C4B">
        <w:trPr>
          <w:trHeight w:val="498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418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843" w:type="dxa"/>
          </w:tcPr>
          <w:p w:rsidR="00966C4B" w:rsidRDefault="00966C4B">
            <w:pPr>
              <w:jc w:val="center"/>
            </w:pPr>
          </w:p>
        </w:tc>
        <w:tc>
          <w:tcPr>
            <w:tcW w:w="2008" w:type="dxa"/>
          </w:tcPr>
          <w:p w:rsidR="00966C4B" w:rsidRDefault="00966C4B">
            <w:pPr>
              <w:jc w:val="center"/>
            </w:pPr>
          </w:p>
        </w:tc>
        <w:tc>
          <w:tcPr>
            <w:tcW w:w="1568" w:type="dxa"/>
          </w:tcPr>
          <w:p w:rsidR="00966C4B" w:rsidRDefault="00966C4B">
            <w:pPr>
              <w:jc w:val="center"/>
            </w:pPr>
          </w:p>
        </w:tc>
      </w:tr>
      <w:tr w:rsidR="00966C4B" w:rsidTr="00966C4B">
        <w:trPr>
          <w:trHeight w:val="486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01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418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843" w:type="dxa"/>
          </w:tcPr>
          <w:p w:rsidR="00966C4B" w:rsidRDefault="00966C4B">
            <w:pPr>
              <w:jc w:val="center"/>
            </w:pPr>
          </w:p>
        </w:tc>
        <w:tc>
          <w:tcPr>
            <w:tcW w:w="2008" w:type="dxa"/>
          </w:tcPr>
          <w:p w:rsidR="00966C4B" w:rsidRDefault="00966C4B">
            <w:pPr>
              <w:jc w:val="center"/>
            </w:pPr>
          </w:p>
        </w:tc>
        <w:tc>
          <w:tcPr>
            <w:tcW w:w="1568" w:type="dxa"/>
          </w:tcPr>
          <w:p w:rsidR="00966C4B" w:rsidRDefault="00966C4B">
            <w:pPr>
              <w:jc w:val="center"/>
            </w:pPr>
          </w:p>
        </w:tc>
      </w:tr>
      <w:tr w:rsidR="00966C4B" w:rsidTr="00966C4B">
        <w:trPr>
          <w:trHeight w:val="406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01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418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843" w:type="dxa"/>
          </w:tcPr>
          <w:p w:rsidR="00966C4B" w:rsidRDefault="00966C4B">
            <w:pPr>
              <w:jc w:val="center"/>
            </w:pPr>
          </w:p>
        </w:tc>
        <w:tc>
          <w:tcPr>
            <w:tcW w:w="2008" w:type="dxa"/>
          </w:tcPr>
          <w:p w:rsidR="00966C4B" w:rsidRDefault="00966C4B">
            <w:pPr>
              <w:jc w:val="center"/>
            </w:pPr>
          </w:p>
        </w:tc>
        <w:tc>
          <w:tcPr>
            <w:tcW w:w="1568" w:type="dxa"/>
          </w:tcPr>
          <w:p w:rsidR="00966C4B" w:rsidRDefault="00966C4B">
            <w:pPr>
              <w:jc w:val="center"/>
            </w:pPr>
          </w:p>
        </w:tc>
      </w:tr>
      <w:tr w:rsidR="00966C4B" w:rsidTr="00966C4B">
        <w:trPr>
          <w:trHeight w:val="360"/>
        </w:trPr>
        <w:tc>
          <w:tcPr>
            <w:tcW w:w="859" w:type="dxa"/>
            <w:vAlign w:val="center"/>
          </w:tcPr>
          <w:p w:rsidR="00966C4B" w:rsidRDefault="00966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1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418" w:type="dxa"/>
          </w:tcPr>
          <w:p w:rsidR="00966C4B" w:rsidRDefault="00966C4B">
            <w:pPr>
              <w:jc w:val="center"/>
            </w:pPr>
          </w:p>
        </w:tc>
        <w:tc>
          <w:tcPr>
            <w:tcW w:w="1559" w:type="dxa"/>
          </w:tcPr>
          <w:p w:rsidR="00966C4B" w:rsidRDefault="00966C4B">
            <w:pPr>
              <w:jc w:val="center"/>
            </w:pPr>
          </w:p>
        </w:tc>
        <w:tc>
          <w:tcPr>
            <w:tcW w:w="1843" w:type="dxa"/>
          </w:tcPr>
          <w:p w:rsidR="00966C4B" w:rsidRDefault="00966C4B">
            <w:pPr>
              <w:jc w:val="center"/>
            </w:pPr>
          </w:p>
        </w:tc>
        <w:tc>
          <w:tcPr>
            <w:tcW w:w="2008" w:type="dxa"/>
          </w:tcPr>
          <w:p w:rsidR="00966C4B" w:rsidRDefault="00966C4B">
            <w:pPr>
              <w:jc w:val="center"/>
            </w:pPr>
          </w:p>
        </w:tc>
        <w:tc>
          <w:tcPr>
            <w:tcW w:w="1568" w:type="dxa"/>
          </w:tcPr>
          <w:p w:rsidR="00966C4B" w:rsidRDefault="00966C4B">
            <w:pPr>
              <w:jc w:val="center"/>
            </w:pPr>
          </w:p>
        </w:tc>
      </w:tr>
      <w:tr w:rsidR="00966C4B" w:rsidTr="00966C4B">
        <w:trPr>
          <w:trHeight w:val="486"/>
        </w:trPr>
        <w:tc>
          <w:tcPr>
            <w:tcW w:w="859" w:type="dxa"/>
          </w:tcPr>
          <w:p w:rsidR="00966C4B" w:rsidRDefault="00966C4B" w:rsidP="00726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01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41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843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200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68" w:type="dxa"/>
          </w:tcPr>
          <w:p w:rsidR="00966C4B" w:rsidRDefault="00966C4B" w:rsidP="00726278">
            <w:pPr>
              <w:jc w:val="center"/>
            </w:pPr>
          </w:p>
        </w:tc>
      </w:tr>
      <w:tr w:rsidR="00966C4B" w:rsidTr="00966C4B">
        <w:trPr>
          <w:trHeight w:val="396"/>
        </w:trPr>
        <w:tc>
          <w:tcPr>
            <w:tcW w:w="859" w:type="dxa"/>
          </w:tcPr>
          <w:p w:rsidR="00966C4B" w:rsidRDefault="00966C4B" w:rsidP="00726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01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41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843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200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68" w:type="dxa"/>
          </w:tcPr>
          <w:p w:rsidR="00966C4B" w:rsidRDefault="00966C4B" w:rsidP="00726278">
            <w:pPr>
              <w:jc w:val="center"/>
            </w:pPr>
          </w:p>
        </w:tc>
      </w:tr>
      <w:tr w:rsidR="00966C4B" w:rsidTr="00966C4B">
        <w:trPr>
          <w:trHeight w:val="360"/>
        </w:trPr>
        <w:tc>
          <w:tcPr>
            <w:tcW w:w="859" w:type="dxa"/>
          </w:tcPr>
          <w:p w:rsidR="00966C4B" w:rsidRDefault="00966C4B" w:rsidP="00726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01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41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59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843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2008" w:type="dxa"/>
          </w:tcPr>
          <w:p w:rsidR="00966C4B" w:rsidRDefault="00966C4B" w:rsidP="00726278">
            <w:pPr>
              <w:jc w:val="center"/>
            </w:pPr>
          </w:p>
        </w:tc>
        <w:tc>
          <w:tcPr>
            <w:tcW w:w="1568" w:type="dxa"/>
          </w:tcPr>
          <w:p w:rsidR="00966C4B" w:rsidRDefault="00966C4B" w:rsidP="00726278">
            <w:pPr>
              <w:jc w:val="center"/>
            </w:pPr>
          </w:p>
        </w:tc>
      </w:tr>
      <w:tr w:rsidR="00461B16" w:rsidTr="0093584E">
        <w:trPr>
          <w:trHeight w:val="1957"/>
        </w:trPr>
        <w:tc>
          <w:tcPr>
            <w:tcW w:w="859" w:type="dxa"/>
            <w:vAlign w:val="center"/>
          </w:tcPr>
          <w:p w:rsidR="00461B16" w:rsidRPr="00676367" w:rsidRDefault="00461B16" w:rsidP="009358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填表说明：</w:t>
            </w:r>
          </w:p>
          <w:p w:rsidR="00461B16" w:rsidRDefault="00461B16" w:rsidP="009358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15" w:type="dxa"/>
            <w:gridSpan w:val="8"/>
            <w:vAlign w:val="center"/>
          </w:tcPr>
          <w:p w:rsidR="00461B16" w:rsidRPr="00676367" w:rsidRDefault="00461B16" w:rsidP="009358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367">
              <w:rPr>
                <w:rFonts w:asciiTheme="minorEastAsia" w:hAnsiTheme="minorEastAsia"/>
                <w:sz w:val="24"/>
                <w:szCs w:val="24"/>
              </w:rPr>
              <w:t>1.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时限范围内涉及发布公告、开标、公布中标结果中的一项工作内容就需要填写此表格；</w:t>
            </w:r>
          </w:p>
          <w:p w:rsidR="00461B16" w:rsidRDefault="00461B16" w:rsidP="009358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76367">
              <w:rPr>
                <w:rFonts w:asciiTheme="minorEastAsia" w:hAnsiTheme="minorEastAsia"/>
                <w:sz w:val="24"/>
                <w:szCs w:val="24"/>
              </w:rPr>
              <w:t>2.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项目名称填写工程项目招标公告标段划分名称，例如一个项目划分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5个标段进行招标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，序号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1-5分别列出5个</w:t>
            </w:r>
            <w:proofErr w:type="gramStart"/>
            <w:r w:rsidRPr="00676367">
              <w:rPr>
                <w:rFonts w:asciiTheme="minorEastAsia" w:hAnsiTheme="minorEastAsia"/>
                <w:sz w:val="24"/>
                <w:szCs w:val="24"/>
              </w:rPr>
              <w:t>项目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标段</w:t>
            </w:r>
            <w:proofErr w:type="gramEnd"/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名称，标段划分填写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5，若5个标段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中有</w:t>
            </w:r>
            <w:r w:rsidR="00D82C37">
              <w:rPr>
                <w:rFonts w:asciiTheme="minorEastAsia" w:hAnsiTheme="minorEastAsia"/>
                <w:sz w:val="24"/>
                <w:szCs w:val="24"/>
              </w:rPr>
              <w:t>201</w:t>
            </w:r>
            <w:r w:rsidR="00D82C3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年1</w:t>
            </w:r>
            <w:r w:rsidR="00D82C37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月1日以前招标</w:t>
            </w:r>
            <w:r w:rsidR="00D82C37">
              <w:rPr>
                <w:rFonts w:asciiTheme="minorEastAsia" w:hAnsiTheme="minorEastAsia" w:hint="eastAsia"/>
                <w:sz w:val="24"/>
                <w:szCs w:val="24"/>
              </w:rPr>
              <w:t>备案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项目，只需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 w:rsidR="00D82C37">
              <w:rPr>
                <w:rFonts w:asciiTheme="minorEastAsia" w:hAnsiTheme="minorEastAsia"/>
                <w:sz w:val="24"/>
                <w:szCs w:val="24"/>
              </w:rPr>
              <w:t>201</w:t>
            </w:r>
            <w:r w:rsidR="00D82C3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年1</w:t>
            </w:r>
            <w:r w:rsidR="00D82C37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676367">
              <w:rPr>
                <w:rFonts w:asciiTheme="minorEastAsia" w:hAnsiTheme="minorEastAsia"/>
                <w:sz w:val="24"/>
                <w:szCs w:val="24"/>
              </w:rPr>
              <w:t>月1日以后开标的项目，并在备注中注明时限范围外已经</w:t>
            </w:r>
            <w:r w:rsidR="00307235">
              <w:rPr>
                <w:rFonts w:asciiTheme="minorEastAsia" w:hAnsiTheme="minorEastAsia" w:hint="eastAsia"/>
                <w:sz w:val="24"/>
                <w:szCs w:val="24"/>
              </w:rPr>
              <w:t>完成的招标情况；</w:t>
            </w:r>
          </w:p>
          <w:p w:rsidR="00461B16" w:rsidRPr="00461B16" w:rsidRDefault="00461B16" w:rsidP="0093584E">
            <w:pPr>
              <w:jc w:val="left"/>
            </w:pPr>
            <w:r w:rsidRPr="00676367">
              <w:rPr>
                <w:rFonts w:asciiTheme="minorEastAsia" w:hAnsiTheme="minorEastAsia"/>
                <w:sz w:val="24"/>
                <w:szCs w:val="24"/>
              </w:rPr>
              <w:t>3.各水行政监管部门根据实际情况</w:t>
            </w:r>
            <w:r w:rsidRPr="00676367">
              <w:rPr>
                <w:rFonts w:asciiTheme="minorEastAsia" w:hAnsiTheme="minorEastAsia" w:hint="eastAsia"/>
                <w:sz w:val="24"/>
                <w:szCs w:val="24"/>
              </w:rPr>
              <w:t>自行制作项目详细信息表留存备查。</w:t>
            </w:r>
          </w:p>
        </w:tc>
      </w:tr>
    </w:tbl>
    <w:p w:rsidR="006B6DF0" w:rsidRDefault="006B6DF0" w:rsidP="00A72FDA">
      <w:pPr>
        <w:rPr>
          <w:rFonts w:ascii="仿宋" w:eastAsia="仿宋" w:hAnsi="仿宋"/>
          <w:sz w:val="32"/>
          <w:szCs w:val="32"/>
        </w:rPr>
        <w:sectPr w:rsidR="006B6DF0" w:rsidSect="00700364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73DA3" w:rsidRDefault="00273DA3" w:rsidP="00A72FDA">
      <w:pPr>
        <w:rPr>
          <w:rFonts w:ascii="仿宋" w:eastAsia="仿宋" w:hAnsi="仿宋"/>
          <w:sz w:val="32"/>
          <w:szCs w:val="32"/>
        </w:rPr>
      </w:pPr>
    </w:p>
    <w:p w:rsidR="00A72FDA" w:rsidRDefault="008E2480" w:rsidP="00A72FDA">
      <w:pPr>
        <w:rPr>
          <w:rFonts w:ascii="仿宋" w:eastAsia="仿宋" w:hAnsi="仿宋"/>
          <w:sz w:val="32"/>
          <w:szCs w:val="32"/>
        </w:rPr>
      </w:pPr>
      <w:r w:rsidRPr="00676367">
        <w:rPr>
          <w:rFonts w:ascii="仿宋" w:eastAsia="仿宋" w:hAnsi="仿宋" w:hint="eastAsia"/>
          <w:sz w:val="32"/>
          <w:szCs w:val="32"/>
        </w:rPr>
        <w:t>附件</w:t>
      </w:r>
      <w:r w:rsidRPr="00676367">
        <w:rPr>
          <w:rFonts w:ascii="仿宋" w:eastAsia="仿宋" w:hAnsi="仿宋"/>
          <w:sz w:val="32"/>
          <w:szCs w:val="32"/>
        </w:rPr>
        <w:t>2</w:t>
      </w:r>
    </w:p>
    <w:p w:rsidR="006C370B" w:rsidRPr="006C370B" w:rsidRDefault="006C370B" w:rsidP="00525FE5">
      <w:pPr>
        <w:jc w:val="center"/>
        <w:rPr>
          <w:rFonts w:asciiTheme="minorEastAsia" w:hAnsiTheme="minorEastAsia"/>
          <w:b/>
          <w:sz w:val="32"/>
          <w:szCs w:val="32"/>
        </w:rPr>
      </w:pPr>
      <w:r w:rsidRPr="006C370B">
        <w:rPr>
          <w:rFonts w:asciiTheme="minorEastAsia" w:hAnsiTheme="minorEastAsia" w:hint="eastAsia"/>
          <w:b/>
          <w:sz w:val="32"/>
          <w:szCs w:val="32"/>
        </w:rPr>
        <w:t>全省水利工程建设项目招标投标专项治理自查自</w:t>
      </w:r>
      <w:proofErr w:type="gramStart"/>
      <w:r w:rsidRPr="006C370B">
        <w:rPr>
          <w:rFonts w:asciiTheme="minorEastAsia" w:hAnsiTheme="minorEastAsia" w:hint="eastAsia"/>
          <w:b/>
          <w:sz w:val="32"/>
          <w:szCs w:val="32"/>
        </w:rPr>
        <w:t>纠问题</w:t>
      </w:r>
      <w:proofErr w:type="gramEnd"/>
      <w:r w:rsidRPr="006C370B">
        <w:rPr>
          <w:rFonts w:asciiTheme="minorEastAsia" w:hAnsiTheme="minorEastAsia" w:hint="eastAsia"/>
          <w:b/>
          <w:sz w:val="32"/>
          <w:szCs w:val="32"/>
        </w:rPr>
        <w:t>清单（</w:t>
      </w:r>
      <w:r w:rsidR="00D82C37">
        <w:rPr>
          <w:rFonts w:asciiTheme="minorEastAsia" w:hAnsiTheme="minorEastAsia" w:hint="eastAsia"/>
          <w:b/>
          <w:sz w:val="32"/>
          <w:szCs w:val="32"/>
        </w:rPr>
        <w:t>2017</w:t>
      </w:r>
      <w:r w:rsidRPr="006C370B">
        <w:rPr>
          <w:rFonts w:asciiTheme="minorEastAsia" w:hAnsiTheme="minorEastAsia" w:hint="eastAsia"/>
          <w:b/>
          <w:sz w:val="32"/>
          <w:szCs w:val="32"/>
        </w:rPr>
        <w:t>年1</w:t>
      </w:r>
      <w:r w:rsidR="00D82C37">
        <w:rPr>
          <w:rFonts w:asciiTheme="minorEastAsia" w:hAnsiTheme="minorEastAsia" w:hint="eastAsia"/>
          <w:b/>
          <w:sz w:val="32"/>
          <w:szCs w:val="32"/>
        </w:rPr>
        <w:t>0</w:t>
      </w:r>
      <w:r w:rsidRPr="006C370B">
        <w:rPr>
          <w:rFonts w:asciiTheme="minorEastAsia" w:hAnsiTheme="minorEastAsia" w:hint="eastAsia"/>
          <w:b/>
          <w:sz w:val="32"/>
          <w:szCs w:val="32"/>
        </w:rPr>
        <w:t>月1日至2019年12月31日）</w:t>
      </w:r>
    </w:p>
    <w:p w:rsidR="00461B16" w:rsidRDefault="00D17EC9" w:rsidP="00461B16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项目名称：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5388"/>
        <w:gridCol w:w="1134"/>
        <w:gridCol w:w="992"/>
      </w:tblGrid>
      <w:tr w:rsidR="000B5457" w:rsidTr="00653E44">
        <w:trPr>
          <w:trHeight w:val="700"/>
        </w:trPr>
        <w:tc>
          <w:tcPr>
            <w:tcW w:w="816" w:type="dxa"/>
          </w:tcPr>
          <w:p w:rsidR="000B5457" w:rsidRP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5457">
              <w:rPr>
                <w:rFonts w:asciiTheme="minorEastAsia" w:hAnsiTheme="minorEastAsia" w:hint="eastAsia"/>
                <w:b/>
                <w:szCs w:val="21"/>
              </w:rPr>
              <w:t>责任主体</w:t>
            </w:r>
          </w:p>
        </w:tc>
        <w:tc>
          <w:tcPr>
            <w:tcW w:w="5388" w:type="dxa"/>
            <w:vAlign w:val="center"/>
          </w:tcPr>
          <w:p w:rsidR="000B5457" w:rsidRP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B5457">
              <w:rPr>
                <w:rFonts w:asciiTheme="minorEastAsia" w:hAnsiTheme="minorEastAsia" w:hint="eastAsia"/>
                <w:b/>
                <w:szCs w:val="21"/>
              </w:rPr>
              <w:t>六检六看</w:t>
            </w:r>
            <w:proofErr w:type="gramEnd"/>
            <w:r w:rsidRPr="000B5457"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5457">
              <w:rPr>
                <w:rFonts w:asciiTheme="minorEastAsia" w:hAnsiTheme="minorEastAsia" w:hint="eastAsia"/>
                <w:b/>
                <w:szCs w:val="21"/>
              </w:rPr>
              <w:t>存在</w:t>
            </w:r>
          </w:p>
          <w:p w:rsidR="000B5457" w:rsidRP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5457">
              <w:rPr>
                <w:rFonts w:asciiTheme="minorEastAsia" w:hAnsiTheme="minorEastAsia" w:hint="eastAsia"/>
                <w:b/>
                <w:szCs w:val="21"/>
              </w:rPr>
              <w:t>问题</w:t>
            </w:r>
          </w:p>
        </w:tc>
        <w:tc>
          <w:tcPr>
            <w:tcW w:w="992" w:type="dxa"/>
            <w:vAlign w:val="center"/>
          </w:tcPr>
          <w:p w:rsidR="000B5457" w:rsidRP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B5457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0B5457" w:rsidTr="00653E44">
        <w:trPr>
          <w:trHeight w:val="468"/>
        </w:trPr>
        <w:tc>
          <w:tcPr>
            <w:tcW w:w="816" w:type="dxa"/>
            <w:vMerge w:val="restart"/>
            <w:vAlign w:val="center"/>
          </w:tcPr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招</w:t>
            </w:r>
          </w:p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标</w:t>
            </w:r>
          </w:p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人</w:t>
            </w:r>
          </w:p>
        </w:tc>
        <w:tc>
          <w:tcPr>
            <w:tcW w:w="5388" w:type="dxa"/>
            <w:vAlign w:val="center"/>
          </w:tcPr>
          <w:p w:rsidR="000B5457" w:rsidRPr="00BF2DD6" w:rsidRDefault="00B92EE1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0B5457" w:rsidRPr="00BF2DD6">
              <w:rPr>
                <w:rFonts w:asciiTheme="minorEastAsia" w:hAnsiTheme="minorEastAsia" w:hint="eastAsia"/>
                <w:szCs w:val="21"/>
              </w:rPr>
              <w:t>是否存在必须依法招标项目而未进行招标</w:t>
            </w:r>
            <w:r w:rsidR="000B5457">
              <w:rPr>
                <w:rFonts w:asciiTheme="minorEastAsia" w:hAnsiTheme="minorEastAsia" w:hint="eastAsia"/>
                <w:szCs w:val="21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BF2DD6" w:rsidRDefault="00B92EE1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="000B5457" w:rsidRPr="00BF2DD6">
              <w:rPr>
                <w:rFonts w:asciiTheme="minorEastAsia" w:hAnsiTheme="minorEastAsia" w:hint="eastAsia"/>
                <w:szCs w:val="21"/>
              </w:rPr>
              <w:t>是否存在</w:t>
            </w:r>
            <w:r w:rsidR="000B5457" w:rsidRPr="00BF2DD6">
              <w:rPr>
                <w:rFonts w:asciiTheme="minorEastAsia" w:hAnsiTheme="minorEastAsia" w:hint="eastAsia"/>
                <w:szCs w:val="21"/>
                <w:shd w:val="clear" w:color="auto" w:fill="FFFFFF"/>
              </w:rPr>
              <w:t>擅自提高</w:t>
            </w:r>
            <w:r w:rsidR="000B5457" w:rsidRPr="00BF2DD6">
              <w:rPr>
                <w:rFonts w:asciiTheme="minorEastAsia" w:hAnsiTheme="minorEastAsia" w:cs="宋体" w:hint="eastAsia"/>
                <w:szCs w:val="21"/>
                <w:shd w:val="clear" w:color="auto" w:fill="FFFFFF"/>
              </w:rPr>
              <w:t>投标企业</w:t>
            </w:r>
            <w:r w:rsidR="000B5457" w:rsidRPr="00BF2DD6">
              <w:rPr>
                <w:rFonts w:asciiTheme="minorEastAsia" w:hAnsiTheme="minorEastAsia" w:hint="eastAsia"/>
                <w:szCs w:val="21"/>
                <w:shd w:val="clear" w:color="auto" w:fill="FFFFFF"/>
              </w:rPr>
              <w:t>资质等级</w:t>
            </w:r>
            <w:r w:rsidR="000B5457">
              <w:rPr>
                <w:rFonts w:asciiTheme="minorEastAsia" w:hAnsiTheme="minorEastAsia" w:hint="eastAsia"/>
                <w:szCs w:val="21"/>
                <w:shd w:val="clear" w:color="auto" w:fill="FFFFFF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BF2DD6" w:rsidRDefault="000B5457" w:rsidP="000B5457">
            <w:pPr>
              <w:rPr>
                <w:rFonts w:asciiTheme="minorEastAsia" w:hAnsiTheme="minorEastAsia"/>
                <w:szCs w:val="21"/>
              </w:rPr>
            </w:pPr>
            <w:r w:rsidRPr="00BF2DD6">
              <w:rPr>
                <w:rFonts w:asciiTheme="minorEastAsia" w:hAnsiTheme="minorEastAsia" w:hint="eastAsia"/>
                <w:szCs w:val="21"/>
                <w:shd w:val="clear" w:color="auto" w:fill="FFFFFF"/>
              </w:rPr>
              <w:t>3.是否设置歧视性排他性条款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4.是否按照有关规定划分标段；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5.</w:t>
            </w:r>
            <w:r w:rsidRPr="001745BD">
              <w:rPr>
                <w:rFonts w:asciiTheme="minorEastAsia" w:hAnsiTheme="minorEastAsia" w:hint="eastAsia"/>
                <w:szCs w:val="21"/>
              </w:rPr>
              <w:t>投标人设置条件</w:t>
            </w:r>
            <w:r>
              <w:rPr>
                <w:rFonts w:asciiTheme="minorEastAsia" w:hAnsiTheme="minorEastAsia" w:hint="eastAsia"/>
                <w:szCs w:val="21"/>
              </w:rPr>
              <w:t>是否合理；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6.</w:t>
            </w:r>
            <w:r w:rsidRPr="001745BD">
              <w:rPr>
                <w:rFonts w:asciiTheme="minorEastAsia" w:hAnsiTheme="minorEastAsia" w:hint="eastAsia"/>
                <w:szCs w:val="21"/>
              </w:rPr>
              <w:t>评标委员会组建</w:t>
            </w:r>
            <w:r w:rsidR="00BD5672">
              <w:rPr>
                <w:rFonts w:asciiTheme="minorEastAsia" w:hAnsiTheme="minorEastAsia" w:hint="eastAsia"/>
                <w:szCs w:val="21"/>
              </w:rPr>
              <w:t>是否符合要求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7.</w:t>
            </w:r>
            <w:r w:rsidRPr="001745BD">
              <w:rPr>
                <w:rFonts w:asciiTheme="minorEastAsia" w:hAnsiTheme="minorEastAsia" w:hint="eastAsia"/>
                <w:szCs w:val="21"/>
              </w:rPr>
              <w:t>评标方法、标准及原则</w:t>
            </w:r>
            <w:r>
              <w:rPr>
                <w:rFonts w:asciiTheme="minorEastAsia" w:hAnsiTheme="minorEastAsia" w:hint="eastAsia"/>
                <w:szCs w:val="21"/>
              </w:rPr>
              <w:t>是否正确；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1745BD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8.与</w:t>
            </w:r>
            <w:r w:rsidRPr="001745BD">
              <w:rPr>
                <w:rFonts w:asciiTheme="minorEastAsia" w:hAnsiTheme="minorEastAsia" w:hint="eastAsia"/>
                <w:szCs w:val="21"/>
              </w:rPr>
              <w:t>中标单位签订中标合同等是否存在违法违规行为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 w:val="restart"/>
            <w:vAlign w:val="center"/>
          </w:tcPr>
          <w:p w:rsidR="000B5457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招</w:t>
            </w:r>
          </w:p>
          <w:p w:rsidR="000B5457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标</w:t>
            </w:r>
          </w:p>
          <w:p w:rsidR="000B5457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代</w:t>
            </w:r>
          </w:p>
          <w:p w:rsidR="000B5457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理</w:t>
            </w:r>
          </w:p>
          <w:p w:rsidR="000B5457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机</w:t>
            </w:r>
          </w:p>
          <w:p w:rsidR="000B5457" w:rsidRPr="00525FE5" w:rsidRDefault="000B5457" w:rsidP="00EF3E6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构</w:t>
            </w: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1.组织开标流程是否规范；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6503C8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2.组织评标工作是否严谨；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 xml:space="preserve"> 是否按照规定时限发布招标公告</w:t>
            </w:r>
            <w:r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4．</w:t>
            </w:r>
            <w:r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中标公示内容是否完整准确；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 w:val="restart"/>
          </w:tcPr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行</w:t>
            </w:r>
          </w:p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政</w:t>
            </w:r>
          </w:p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监</w:t>
            </w:r>
          </w:p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督</w:t>
            </w:r>
          </w:p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人</w:t>
            </w:r>
          </w:p>
          <w:p w:rsidR="000B5457" w:rsidRPr="00525FE5" w:rsidRDefault="000B5457" w:rsidP="000B54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员</w:t>
            </w:r>
          </w:p>
        </w:tc>
        <w:tc>
          <w:tcPr>
            <w:tcW w:w="5388" w:type="dxa"/>
            <w:vAlign w:val="center"/>
          </w:tcPr>
          <w:p w:rsidR="000B5457" w:rsidRPr="00053A8F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对招标公告、招标文件等合</w:t>
            </w:r>
            <w:proofErr w:type="gramStart"/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规</w:t>
            </w:r>
            <w:proofErr w:type="gramEnd"/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性审查是否规范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5457" w:rsidRPr="00B84A9A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 xml:space="preserve"> 招标人报备的招标手续是否齐全</w:t>
            </w:r>
            <w:r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</w:tcPr>
          <w:p w:rsidR="000B5457" w:rsidRDefault="000B5457" w:rsidP="000B545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1745BD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 xml:space="preserve"> 受</w:t>
            </w:r>
            <w:r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理招投标投诉举报调查是否及时处理；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 w:val="restart"/>
            <w:vAlign w:val="center"/>
          </w:tcPr>
          <w:p w:rsid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lastRenderedPageBreak/>
              <w:t>评</w:t>
            </w:r>
          </w:p>
          <w:p w:rsid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标</w:t>
            </w:r>
          </w:p>
          <w:p w:rsidR="000B5457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专</w:t>
            </w:r>
          </w:p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家</w:t>
            </w: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1.是否存在不公正履行职责；</w:t>
            </w:r>
          </w:p>
        </w:tc>
        <w:tc>
          <w:tcPr>
            <w:tcW w:w="1134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B84A9A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1745BD">
              <w:rPr>
                <w:rFonts w:asciiTheme="minorEastAsia" w:hAnsiTheme="minorEastAsia" w:hint="eastAsia"/>
                <w:szCs w:val="21"/>
              </w:rPr>
              <w:t xml:space="preserve"> 评标工作是否规范认真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74163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1745BD">
              <w:rPr>
                <w:rFonts w:asciiTheme="minorEastAsia" w:hAnsiTheme="minorEastAsia" w:hint="eastAsia"/>
                <w:szCs w:val="21"/>
              </w:rPr>
              <w:t xml:space="preserve"> 是否与投标人、招标代理机构串通，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给特定投标人打高分；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74163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235963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4.是否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向投标人透露评标过程等违法行为；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74163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Pr="00235963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5.是否存在发表诱导性言论，打默契分等违法违规行为；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74163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 w:val="restart"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投</w:t>
            </w:r>
          </w:p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标</w:t>
            </w:r>
          </w:p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人</w:t>
            </w:r>
          </w:p>
        </w:tc>
        <w:tc>
          <w:tcPr>
            <w:tcW w:w="5388" w:type="dxa"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1.投</w:t>
            </w:r>
            <w:r w:rsidRPr="00A72FDA">
              <w:rPr>
                <w:rFonts w:asciiTheme="minorEastAsia" w:hAnsiTheme="minorEastAsia" w:hint="eastAsia"/>
                <w:szCs w:val="21"/>
              </w:rPr>
              <w:t>标人的投标文件</w:t>
            </w:r>
            <w:r w:rsidR="00D82C37">
              <w:rPr>
                <w:rFonts w:asciiTheme="minorEastAsia" w:hAnsiTheme="minorEastAsia" w:hint="eastAsia"/>
                <w:szCs w:val="21"/>
              </w:rPr>
              <w:t>中有关内容和表达是否</w:t>
            </w:r>
            <w:r w:rsidRPr="00A72FDA">
              <w:rPr>
                <w:rFonts w:asciiTheme="minorEastAsia" w:hAnsiTheme="minorEastAsia" w:hint="eastAsia"/>
                <w:szCs w:val="21"/>
              </w:rPr>
              <w:t>异常一致</w:t>
            </w:r>
            <w:r w:rsidR="00273DA3">
              <w:rPr>
                <w:rFonts w:asciiTheme="minorEastAsia" w:hAnsiTheme="minorEastAsia" w:hint="eastAsia"/>
                <w:szCs w:val="21"/>
              </w:rPr>
              <w:t>或</w:t>
            </w:r>
            <w:r w:rsidR="00273DA3" w:rsidRPr="00A72FDA">
              <w:rPr>
                <w:rFonts w:asciiTheme="minorEastAsia" w:hAnsiTheme="minorEastAsia" w:hint="eastAsia"/>
                <w:szCs w:val="21"/>
              </w:rPr>
              <w:t>投标报价呈规律性差异</w:t>
            </w:r>
            <w:r w:rsidR="00273DA3"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74163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273DA3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0B5457">
              <w:rPr>
                <w:rFonts w:asciiTheme="minorEastAsia" w:hAnsiTheme="minorEastAsia" w:hint="eastAsia"/>
                <w:szCs w:val="21"/>
              </w:rPr>
              <w:t>.</w:t>
            </w:r>
            <w:r w:rsidR="000B5457" w:rsidRPr="00A72FDA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 xml:space="preserve"> 是否存在租（借）用资质投标</w:t>
            </w:r>
            <w:proofErr w:type="gramStart"/>
            <w:r w:rsidR="000B5457" w:rsidRPr="00A72FDA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投标</w:t>
            </w:r>
            <w:proofErr w:type="gramEnd"/>
            <w:r w:rsidR="000B5457" w:rsidRPr="00A72FDA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、弄虚作假</w:t>
            </w:r>
            <w:r w:rsidR="000B5457">
              <w:rPr>
                <w:rFonts w:asciiTheme="minorEastAsia" w:hAnsiTheme="minorEastAsia" w:hint="eastAsia"/>
                <w:kern w:val="0"/>
                <w:szCs w:val="21"/>
                <w:shd w:val="clear" w:color="auto" w:fill="FFFFFF"/>
              </w:rPr>
              <w:t>行为；</w:t>
            </w:r>
            <w:r w:rsidR="000B5457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8" w:type="dxa"/>
            <w:vAlign w:val="center"/>
          </w:tcPr>
          <w:p w:rsidR="000B5457" w:rsidRDefault="00273DA3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0B5457">
              <w:rPr>
                <w:rFonts w:asciiTheme="minorEastAsia" w:hAnsiTheme="minorEastAsia" w:hint="eastAsia"/>
                <w:szCs w:val="21"/>
              </w:rPr>
              <w:t>.</w:t>
            </w:r>
            <w:r w:rsidR="000B5457">
              <w:rPr>
                <w:rFonts w:asciiTheme="minorEastAsia" w:hAnsiTheme="minorEastAsia" w:hint="eastAsia"/>
                <w:szCs w:val="21"/>
                <w:shd w:val="clear" w:color="auto" w:fill="FFFFFF"/>
              </w:rPr>
              <w:t xml:space="preserve"> 是否存在操纵或串通评标专家等违法行为；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rPr>
          <w:trHeight w:val="728"/>
        </w:trPr>
        <w:tc>
          <w:tcPr>
            <w:tcW w:w="816" w:type="dxa"/>
            <w:vMerge w:val="restart"/>
            <w:vAlign w:val="center"/>
          </w:tcPr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中</w:t>
            </w:r>
          </w:p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标</w:t>
            </w:r>
          </w:p>
          <w:p w:rsidR="000B5457" w:rsidRPr="00525FE5" w:rsidRDefault="000B5457" w:rsidP="00BD5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25FE5">
              <w:rPr>
                <w:rFonts w:asciiTheme="minorEastAsia" w:hAnsiTheme="minorEastAsia" w:hint="eastAsia"/>
                <w:b/>
                <w:szCs w:val="21"/>
              </w:rPr>
              <w:t>人</w:t>
            </w:r>
          </w:p>
        </w:tc>
        <w:tc>
          <w:tcPr>
            <w:tcW w:w="5388" w:type="dxa"/>
            <w:vAlign w:val="center"/>
          </w:tcPr>
          <w:p w:rsidR="000B5457" w:rsidRDefault="000B5457" w:rsidP="00B92E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1745BD">
              <w:rPr>
                <w:rFonts w:asciiTheme="minorEastAsia" w:hAnsiTheme="minorEastAsia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是否按照招标</w:t>
            </w:r>
            <w:r w:rsidR="00273DA3">
              <w:rPr>
                <w:rFonts w:asciiTheme="minorEastAsia" w:hAnsiTheme="minorEastAsia" w:hint="eastAsia"/>
                <w:szCs w:val="21"/>
                <w:shd w:val="clear" w:color="auto" w:fill="FFFFFF"/>
              </w:rPr>
              <w:t>和投标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文件</w:t>
            </w:r>
            <w:r w:rsidR="00273DA3">
              <w:rPr>
                <w:rFonts w:asciiTheme="minorEastAsia" w:hAnsiTheme="minorEastAsia" w:hint="eastAsia"/>
                <w:szCs w:val="21"/>
                <w:shd w:val="clear" w:color="auto" w:fill="FFFFFF"/>
              </w:rPr>
              <w:t>要求及时</w:t>
            </w:r>
            <w:r>
              <w:rPr>
                <w:rFonts w:asciiTheme="minorEastAsia" w:hAnsiTheme="minorEastAsia" w:hint="eastAsia"/>
                <w:szCs w:val="21"/>
                <w:shd w:val="clear" w:color="auto" w:fill="FFFFFF"/>
              </w:rPr>
              <w:t>签订书面合同；</w:t>
            </w:r>
            <w:r w:rsidR="00B92EE1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rPr>
          <w:trHeight w:val="866"/>
        </w:trPr>
        <w:tc>
          <w:tcPr>
            <w:tcW w:w="816" w:type="dxa"/>
            <w:vMerge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5457" w:rsidRPr="00525FE5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525FE5">
              <w:rPr>
                <w:rFonts w:asciiTheme="minorEastAsia" w:hAnsiTheme="minorEastAsia" w:hint="eastAsia"/>
                <w:szCs w:val="21"/>
                <w:shd w:val="clear" w:color="auto" w:fill="FFFFFF"/>
              </w:rPr>
              <w:t xml:space="preserve"> 合同的标的、价款、质量、履行期限等主要条款是否与投标文件的内容一致，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B5457" w:rsidTr="00653E44">
        <w:tc>
          <w:tcPr>
            <w:tcW w:w="816" w:type="dxa"/>
            <w:vMerge/>
            <w:vAlign w:val="center"/>
          </w:tcPr>
          <w:p w:rsidR="000B5457" w:rsidRDefault="000B5457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0B5457" w:rsidRPr="00525FE5" w:rsidRDefault="000B5457" w:rsidP="000B54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3.是否存在非法转包、分包违法行为；</w:t>
            </w:r>
          </w:p>
        </w:tc>
        <w:tc>
          <w:tcPr>
            <w:tcW w:w="1134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457" w:rsidRDefault="000B5457" w:rsidP="003557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D5672" w:rsidTr="00653E44">
        <w:tc>
          <w:tcPr>
            <w:tcW w:w="816" w:type="dxa"/>
            <w:vAlign w:val="center"/>
          </w:tcPr>
          <w:p w:rsidR="00BD5672" w:rsidRDefault="00BD5672" w:rsidP="000B54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填报说明</w:t>
            </w:r>
          </w:p>
        </w:tc>
        <w:tc>
          <w:tcPr>
            <w:tcW w:w="7514" w:type="dxa"/>
            <w:gridSpan w:val="3"/>
            <w:vAlign w:val="center"/>
          </w:tcPr>
          <w:p w:rsidR="00BD5672" w:rsidRPr="0093584E" w:rsidRDefault="00BD5672" w:rsidP="00BD567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93584E">
              <w:rPr>
                <w:rFonts w:asciiTheme="minorEastAsia" w:hAnsiTheme="minorEastAsia"/>
                <w:szCs w:val="21"/>
              </w:rPr>
              <w:t>对应栏只需填“√”或“X</w:t>
            </w:r>
            <w:r w:rsidRPr="0093584E">
              <w:rPr>
                <w:rFonts w:asciiTheme="minorEastAsia" w:hAnsiTheme="minorEastAsia" w:hint="eastAsia"/>
                <w:szCs w:val="21"/>
              </w:rPr>
              <w:t>”，</w:t>
            </w:r>
            <w:r w:rsidRPr="0093584E">
              <w:rPr>
                <w:rFonts w:asciiTheme="minorEastAsia" w:hAnsiTheme="minorEastAsia"/>
                <w:szCs w:val="21"/>
              </w:rPr>
              <w:t xml:space="preserve"> </w:t>
            </w:r>
            <w:r w:rsidRPr="0093584E">
              <w:rPr>
                <w:rFonts w:asciiTheme="minorEastAsia" w:hAnsiTheme="minorEastAsia" w:hint="eastAsia"/>
                <w:szCs w:val="21"/>
              </w:rPr>
              <w:t>“√”表示此项有问题、“</w:t>
            </w:r>
            <w:r w:rsidRPr="0093584E">
              <w:rPr>
                <w:rFonts w:asciiTheme="minorEastAsia" w:hAnsiTheme="minorEastAsia"/>
                <w:szCs w:val="21"/>
              </w:rPr>
              <w:t>X”</w:t>
            </w:r>
            <w:r w:rsidRPr="0093584E">
              <w:rPr>
                <w:rFonts w:asciiTheme="minorEastAsia" w:hAnsiTheme="minorEastAsia" w:hint="eastAsia"/>
                <w:szCs w:val="21"/>
              </w:rPr>
              <w:t>表示此项无问题；</w:t>
            </w:r>
          </w:p>
          <w:p w:rsidR="00BD5672" w:rsidRPr="0093584E" w:rsidRDefault="00BD5672" w:rsidP="00BD56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3584E">
              <w:rPr>
                <w:rFonts w:asciiTheme="minorEastAsia" w:hAnsiTheme="minorEastAsia"/>
                <w:szCs w:val="21"/>
              </w:rPr>
              <w:t>2.</w:t>
            </w:r>
            <w:r w:rsidRPr="0093584E">
              <w:rPr>
                <w:rFonts w:asciiTheme="minorEastAsia" w:hAnsiTheme="minorEastAsia" w:hint="eastAsia"/>
                <w:szCs w:val="21"/>
              </w:rPr>
              <w:t>有问题项需要另附材料详细编写问题情况；</w:t>
            </w:r>
          </w:p>
          <w:p w:rsidR="00BD5672" w:rsidRDefault="00BD5672" w:rsidP="00BD567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3584E">
              <w:rPr>
                <w:szCs w:val="21"/>
              </w:rPr>
              <w:t xml:space="preserve">3. </w:t>
            </w:r>
            <w:r w:rsidRPr="0093584E">
              <w:rPr>
                <w:szCs w:val="21"/>
              </w:rPr>
              <w:t>各水行政监管部门根据实际情况自行制作项目</w:t>
            </w:r>
            <w:r w:rsidRPr="0093584E">
              <w:rPr>
                <w:szCs w:val="21"/>
              </w:rPr>
              <w:t>“</w:t>
            </w:r>
            <w:r w:rsidR="00273DA3">
              <w:rPr>
                <w:rFonts w:hint="eastAsia"/>
                <w:szCs w:val="21"/>
              </w:rPr>
              <w:t>六检六</w:t>
            </w:r>
            <w:r w:rsidRPr="0093584E">
              <w:rPr>
                <w:szCs w:val="21"/>
              </w:rPr>
              <w:t>看</w:t>
            </w:r>
            <w:r w:rsidRPr="0093584E">
              <w:rPr>
                <w:szCs w:val="21"/>
              </w:rPr>
              <w:t>”</w:t>
            </w:r>
            <w:r w:rsidRPr="0093584E">
              <w:rPr>
                <w:szCs w:val="21"/>
              </w:rPr>
              <w:t>工作排查</w:t>
            </w:r>
            <w:r w:rsidRPr="0093584E">
              <w:rPr>
                <w:rFonts w:hint="eastAsia"/>
                <w:szCs w:val="21"/>
              </w:rPr>
              <w:t>检查明细表留存备查。</w:t>
            </w:r>
          </w:p>
        </w:tc>
      </w:tr>
    </w:tbl>
    <w:p w:rsidR="00D070DC" w:rsidRDefault="00D070DC" w:rsidP="006C76EC"/>
    <w:sectPr w:rsidR="00D070DC" w:rsidSect="006B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C4" w:rsidRDefault="000914C4" w:rsidP="00465B9E">
      <w:r>
        <w:separator/>
      </w:r>
    </w:p>
  </w:endnote>
  <w:endnote w:type="continuationSeparator" w:id="0">
    <w:p w:rsidR="000914C4" w:rsidRDefault="000914C4" w:rsidP="0046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43563"/>
      <w:docPartObj>
        <w:docPartGallery w:val="AutoText"/>
      </w:docPartObj>
    </w:sdtPr>
    <w:sdtEndPr/>
    <w:sdtContent>
      <w:p w:rsidR="00465B9E" w:rsidRDefault="00465B9E">
        <w:pPr>
          <w:pStyle w:val="a4"/>
          <w:jc w:val="right"/>
        </w:pPr>
        <w:r>
          <w:fldChar w:fldCharType="begin"/>
        </w:r>
        <w:r w:rsidR="008E2480">
          <w:instrText>PAGE   \* MERGEFORMAT</w:instrText>
        </w:r>
        <w:r>
          <w:fldChar w:fldCharType="separate"/>
        </w:r>
        <w:r w:rsidR="00412895" w:rsidRPr="00412895">
          <w:rPr>
            <w:noProof/>
            <w:lang w:val="zh-CN"/>
          </w:rPr>
          <w:t>1</w:t>
        </w:r>
        <w:r>
          <w:fldChar w:fldCharType="end"/>
        </w:r>
      </w:p>
    </w:sdtContent>
  </w:sdt>
  <w:p w:rsidR="00465B9E" w:rsidRDefault="00465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C4" w:rsidRDefault="000914C4" w:rsidP="00465B9E">
      <w:r>
        <w:separator/>
      </w:r>
    </w:p>
  </w:footnote>
  <w:footnote w:type="continuationSeparator" w:id="0">
    <w:p w:rsidR="000914C4" w:rsidRDefault="000914C4" w:rsidP="00465B9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DS">
    <w15:presenceInfo w15:providerId="None" w15:userId="H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45"/>
    <w:rsid w:val="00002CB3"/>
    <w:rsid w:val="00016543"/>
    <w:rsid w:val="00025FED"/>
    <w:rsid w:val="00027353"/>
    <w:rsid w:val="00027675"/>
    <w:rsid w:val="00027CA3"/>
    <w:rsid w:val="00053A8F"/>
    <w:rsid w:val="000621D9"/>
    <w:rsid w:val="000652ED"/>
    <w:rsid w:val="000914C4"/>
    <w:rsid w:val="000B5457"/>
    <w:rsid w:val="000B5EC8"/>
    <w:rsid w:val="000D0C73"/>
    <w:rsid w:val="000D3331"/>
    <w:rsid w:val="000E05DA"/>
    <w:rsid w:val="000E2B9B"/>
    <w:rsid w:val="000E76FC"/>
    <w:rsid w:val="000F2BCC"/>
    <w:rsid w:val="00115384"/>
    <w:rsid w:val="00140EC4"/>
    <w:rsid w:val="00167456"/>
    <w:rsid w:val="00170136"/>
    <w:rsid w:val="001745BD"/>
    <w:rsid w:val="00192C65"/>
    <w:rsid w:val="001C2D2C"/>
    <w:rsid w:val="001F50CF"/>
    <w:rsid w:val="00201281"/>
    <w:rsid w:val="00205CEE"/>
    <w:rsid w:val="002148C3"/>
    <w:rsid w:val="00215966"/>
    <w:rsid w:val="00221863"/>
    <w:rsid w:val="00223172"/>
    <w:rsid w:val="00235963"/>
    <w:rsid w:val="00241733"/>
    <w:rsid w:val="00273DA3"/>
    <w:rsid w:val="00277F96"/>
    <w:rsid w:val="00283493"/>
    <w:rsid w:val="00287BAE"/>
    <w:rsid w:val="002934CA"/>
    <w:rsid w:val="00295214"/>
    <w:rsid w:val="002A3EA7"/>
    <w:rsid w:val="002D318E"/>
    <w:rsid w:val="002E69D2"/>
    <w:rsid w:val="00307235"/>
    <w:rsid w:val="00316712"/>
    <w:rsid w:val="003260F5"/>
    <w:rsid w:val="00340304"/>
    <w:rsid w:val="00370259"/>
    <w:rsid w:val="00377F3A"/>
    <w:rsid w:val="003A0C9B"/>
    <w:rsid w:val="003A5260"/>
    <w:rsid w:val="003A726C"/>
    <w:rsid w:val="003B1989"/>
    <w:rsid w:val="003B3AF0"/>
    <w:rsid w:val="003C6C16"/>
    <w:rsid w:val="003D65AF"/>
    <w:rsid w:val="003F72B6"/>
    <w:rsid w:val="00412895"/>
    <w:rsid w:val="004221F7"/>
    <w:rsid w:val="00447D05"/>
    <w:rsid w:val="004514EB"/>
    <w:rsid w:val="00452198"/>
    <w:rsid w:val="004543DE"/>
    <w:rsid w:val="00461B16"/>
    <w:rsid w:val="00461D47"/>
    <w:rsid w:val="00465B9E"/>
    <w:rsid w:val="004725B6"/>
    <w:rsid w:val="004A18F4"/>
    <w:rsid w:val="004B1E99"/>
    <w:rsid w:val="004C2823"/>
    <w:rsid w:val="004C5800"/>
    <w:rsid w:val="004F7681"/>
    <w:rsid w:val="0050185A"/>
    <w:rsid w:val="005248F2"/>
    <w:rsid w:val="00525FE5"/>
    <w:rsid w:val="00527966"/>
    <w:rsid w:val="00531D22"/>
    <w:rsid w:val="00552BF0"/>
    <w:rsid w:val="005577F3"/>
    <w:rsid w:val="00570B0A"/>
    <w:rsid w:val="005777CC"/>
    <w:rsid w:val="0058086D"/>
    <w:rsid w:val="00581A9B"/>
    <w:rsid w:val="00584C3B"/>
    <w:rsid w:val="005A1547"/>
    <w:rsid w:val="005C4F38"/>
    <w:rsid w:val="005D3BA2"/>
    <w:rsid w:val="005F54A2"/>
    <w:rsid w:val="005F79C4"/>
    <w:rsid w:val="00601954"/>
    <w:rsid w:val="00616499"/>
    <w:rsid w:val="00626E54"/>
    <w:rsid w:val="006314C2"/>
    <w:rsid w:val="006503C8"/>
    <w:rsid w:val="00653E44"/>
    <w:rsid w:val="00672E7B"/>
    <w:rsid w:val="00676367"/>
    <w:rsid w:val="00677F84"/>
    <w:rsid w:val="00690D95"/>
    <w:rsid w:val="006A45B0"/>
    <w:rsid w:val="006B6DF0"/>
    <w:rsid w:val="006C370B"/>
    <w:rsid w:val="006C76EC"/>
    <w:rsid w:val="006D3B57"/>
    <w:rsid w:val="006E2EA6"/>
    <w:rsid w:val="006F63F9"/>
    <w:rsid w:val="00700364"/>
    <w:rsid w:val="00710E08"/>
    <w:rsid w:val="00742639"/>
    <w:rsid w:val="007832C1"/>
    <w:rsid w:val="007920DC"/>
    <w:rsid w:val="007947C3"/>
    <w:rsid w:val="007A6A35"/>
    <w:rsid w:val="007B4E82"/>
    <w:rsid w:val="007B6EC1"/>
    <w:rsid w:val="007C0D75"/>
    <w:rsid w:val="007C3FC1"/>
    <w:rsid w:val="007D2BD2"/>
    <w:rsid w:val="007D6FFB"/>
    <w:rsid w:val="007E3B44"/>
    <w:rsid w:val="007F5749"/>
    <w:rsid w:val="00814803"/>
    <w:rsid w:val="0081491C"/>
    <w:rsid w:val="00820C91"/>
    <w:rsid w:val="00822E2B"/>
    <w:rsid w:val="00832EAB"/>
    <w:rsid w:val="00837EF7"/>
    <w:rsid w:val="0086147B"/>
    <w:rsid w:val="008764E0"/>
    <w:rsid w:val="00885CC2"/>
    <w:rsid w:val="00895052"/>
    <w:rsid w:val="008C13F4"/>
    <w:rsid w:val="008C3A6E"/>
    <w:rsid w:val="008E06BB"/>
    <w:rsid w:val="008E2480"/>
    <w:rsid w:val="008F68FE"/>
    <w:rsid w:val="008F6CA0"/>
    <w:rsid w:val="00906F38"/>
    <w:rsid w:val="009141DA"/>
    <w:rsid w:val="009323A3"/>
    <w:rsid w:val="0093584E"/>
    <w:rsid w:val="0093588C"/>
    <w:rsid w:val="009360BB"/>
    <w:rsid w:val="0093630F"/>
    <w:rsid w:val="00945A93"/>
    <w:rsid w:val="00951B05"/>
    <w:rsid w:val="00966C4B"/>
    <w:rsid w:val="009674DD"/>
    <w:rsid w:val="00976897"/>
    <w:rsid w:val="00997D06"/>
    <w:rsid w:val="009B297F"/>
    <w:rsid w:val="009B3C83"/>
    <w:rsid w:val="009C7E30"/>
    <w:rsid w:val="009D05A6"/>
    <w:rsid w:val="009D533D"/>
    <w:rsid w:val="00A10A9D"/>
    <w:rsid w:val="00A2031D"/>
    <w:rsid w:val="00A22FE8"/>
    <w:rsid w:val="00A2540F"/>
    <w:rsid w:val="00A25BF4"/>
    <w:rsid w:val="00A52EEE"/>
    <w:rsid w:val="00A5787F"/>
    <w:rsid w:val="00A617AC"/>
    <w:rsid w:val="00A72FDA"/>
    <w:rsid w:val="00A77095"/>
    <w:rsid w:val="00A81041"/>
    <w:rsid w:val="00A93AB1"/>
    <w:rsid w:val="00A95827"/>
    <w:rsid w:val="00AA097C"/>
    <w:rsid w:val="00AB10D2"/>
    <w:rsid w:val="00AB1BAC"/>
    <w:rsid w:val="00AB58B9"/>
    <w:rsid w:val="00AC34D1"/>
    <w:rsid w:val="00AD3445"/>
    <w:rsid w:val="00AE319A"/>
    <w:rsid w:val="00AF2120"/>
    <w:rsid w:val="00B02C95"/>
    <w:rsid w:val="00B07269"/>
    <w:rsid w:val="00B119D1"/>
    <w:rsid w:val="00B15ACE"/>
    <w:rsid w:val="00B33C1B"/>
    <w:rsid w:val="00B43564"/>
    <w:rsid w:val="00B5502C"/>
    <w:rsid w:val="00B75222"/>
    <w:rsid w:val="00B752DF"/>
    <w:rsid w:val="00B77984"/>
    <w:rsid w:val="00B812A1"/>
    <w:rsid w:val="00B84A9A"/>
    <w:rsid w:val="00B85331"/>
    <w:rsid w:val="00B9079E"/>
    <w:rsid w:val="00B910B4"/>
    <w:rsid w:val="00B92EE1"/>
    <w:rsid w:val="00B95F7C"/>
    <w:rsid w:val="00B97470"/>
    <w:rsid w:val="00BB0589"/>
    <w:rsid w:val="00BB1445"/>
    <w:rsid w:val="00BC57E3"/>
    <w:rsid w:val="00BD1F6C"/>
    <w:rsid w:val="00BD5672"/>
    <w:rsid w:val="00BF2DD6"/>
    <w:rsid w:val="00C167F5"/>
    <w:rsid w:val="00C63392"/>
    <w:rsid w:val="00C6564C"/>
    <w:rsid w:val="00C911C3"/>
    <w:rsid w:val="00C95818"/>
    <w:rsid w:val="00C97BE2"/>
    <w:rsid w:val="00CA1D29"/>
    <w:rsid w:val="00CA1E9C"/>
    <w:rsid w:val="00CB0347"/>
    <w:rsid w:val="00CD63B3"/>
    <w:rsid w:val="00CE0CD2"/>
    <w:rsid w:val="00D070DC"/>
    <w:rsid w:val="00D10BC3"/>
    <w:rsid w:val="00D17EC9"/>
    <w:rsid w:val="00D82C37"/>
    <w:rsid w:val="00D95CE3"/>
    <w:rsid w:val="00DA024E"/>
    <w:rsid w:val="00DC3950"/>
    <w:rsid w:val="00DC7D2D"/>
    <w:rsid w:val="00DD05E2"/>
    <w:rsid w:val="00DF2B33"/>
    <w:rsid w:val="00DF5CBB"/>
    <w:rsid w:val="00E0575B"/>
    <w:rsid w:val="00E276D1"/>
    <w:rsid w:val="00E33B8B"/>
    <w:rsid w:val="00E44F1B"/>
    <w:rsid w:val="00E46EDA"/>
    <w:rsid w:val="00E60AF2"/>
    <w:rsid w:val="00E64272"/>
    <w:rsid w:val="00E72009"/>
    <w:rsid w:val="00E85548"/>
    <w:rsid w:val="00EE528D"/>
    <w:rsid w:val="00EF3E65"/>
    <w:rsid w:val="00EF4FE4"/>
    <w:rsid w:val="00F05775"/>
    <w:rsid w:val="00F11BC7"/>
    <w:rsid w:val="00F153E1"/>
    <w:rsid w:val="00F45022"/>
    <w:rsid w:val="00F45B5C"/>
    <w:rsid w:val="00F75A21"/>
    <w:rsid w:val="00F97D54"/>
    <w:rsid w:val="00FA7C0C"/>
    <w:rsid w:val="00FB7D36"/>
    <w:rsid w:val="00FC6BD9"/>
    <w:rsid w:val="00FD6B53"/>
    <w:rsid w:val="00FE4611"/>
    <w:rsid w:val="00FF6D79"/>
    <w:rsid w:val="2BDF5212"/>
    <w:rsid w:val="330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65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6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6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465B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B9E"/>
    <w:rPr>
      <w:sz w:val="18"/>
      <w:szCs w:val="18"/>
    </w:rPr>
  </w:style>
  <w:style w:type="paragraph" w:customStyle="1" w:styleId="New">
    <w:name w:val="普通(网站) New"/>
    <w:basedOn w:val="a"/>
    <w:qFormat/>
    <w:rsid w:val="00465B9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65B9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65B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65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6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6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465B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B9E"/>
    <w:rPr>
      <w:sz w:val="18"/>
      <w:szCs w:val="18"/>
    </w:rPr>
  </w:style>
  <w:style w:type="paragraph" w:customStyle="1" w:styleId="New">
    <w:name w:val="普通(网站) New"/>
    <w:basedOn w:val="a"/>
    <w:qFormat/>
    <w:rsid w:val="00465B9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65B9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65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6D42C-8BE3-4CFC-9180-AA43ED21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3</cp:revision>
  <cp:lastPrinted>2020-04-01T01:43:00Z</cp:lastPrinted>
  <dcterms:created xsi:type="dcterms:W3CDTF">2020-05-15T01:08:00Z</dcterms:created>
  <dcterms:modified xsi:type="dcterms:W3CDTF">2020-05-15T01:14:00Z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