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1A" w:rsidRDefault="0058221A" w:rsidP="0058221A">
      <w:pPr>
        <w:pStyle w:val="NormalWeb1"/>
        <w:shd w:val="clear" w:color="auto" w:fill="FFFFFF"/>
        <w:spacing w:line="560" w:lineRule="exact"/>
        <w:jc w:val="both"/>
        <w:rPr>
          <w:rFonts w:ascii="黑体" w:eastAsia="黑体" w:hAnsi="黑体" w:cs="Times New Roman"/>
          <w:sz w:val="32"/>
          <w:szCs w:val="32"/>
        </w:rPr>
      </w:pPr>
      <w:r>
        <w:rPr>
          <w:rFonts w:ascii="黑体" w:eastAsia="黑体" w:hAnsi="黑体" w:cs="Times New Roman" w:hint="eastAsia"/>
          <w:sz w:val="32"/>
          <w:szCs w:val="32"/>
        </w:rPr>
        <w:t>附件4</w:t>
      </w:r>
    </w:p>
    <w:p w:rsidR="0058221A" w:rsidRDefault="0058221A" w:rsidP="0058221A">
      <w:pPr>
        <w:tabs>
          <w:tab w:val="left" w:pos="2640"/>
          <w:tab w:val="center" w:pos="4153"/>
        </w:tabs>
        <w:spacing w:beforeLines="100" w:before="312" w:afterLines="100" w:after="312" w:line="600" w:lineRule="exact"/>
        <w:jc w:val="center"/>
        <w:rPr>
          <w:rFonts w:ascii="方正小标宋简体" w:eastAsia="方正小标宋简体" w:hAnsi="方正小标宋_GBK" w:cs="方正小标宋_GBK"/>
          <w:color w:val="000000"/>
          <w:sz w:val="44"/>
          <w:szCs w:val="44"/>
        </w:rPr>
      </w:pPr>
      <w:r>
        <w:rPr>
          <w:rFonts w:ascii="方正小标宋简体" w:eastAsia="方正小标宋简体" w:hAnsi="方正小标宋_GBK" w:cs="方正小标宋_GBK" w:hint="eastAsia"/>
          <w:color w:val="000000"/>
          <w:sz w:val="44"/>
          <w:szCs w:val="44"/>
        </w:rPr>
        <w:t>吉林省河长制督办督察制度</w:t>
      </w:r>
    </w:p>
    <w:p w:rsidR="0058221A" w:rsidRDefault="0058221A" w:rsidP="0058221A">
      <w:pPr>
        <w:spacing w:line="600" w:lineRule="exact"/>
        <w:jc w:val="center"/>
        <w:rPr>
          <w:rFonts w:ascii="仿宋" w:eastAsia="仿宋" w:hAnsi="仿宋"/>
          <w:sz w:val="32"/>
          <w:szCs w:val="32"/>
        </w:rPr>
      </w:pPr>
      <w:r>
        <w:rPr>
          <w:rFonts w:ascii="仿宋" w:eastAsia="仿宋" w:hAnsi="仿宋" w:hint="eastAsia"/>
          <w:sz w:val="32"/>
          <w:szCs w:val="32"/>
        </w:rPr>
        <w:t>（征求意见稿）</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为积极推进</w:t>
      </w:r>
      <w:proofErr w:type="gramStart"/>
      <w:r>
        <w:rPr>
          <w:rFonts w:ascii="仿宋" w:eastAsia="仿宋" w:hAnsi="仿宋" w:cs="仿宋_GB2312"/>
          <w:sz w:val="32"/>
          <w:szCs w:val="32"/>
        </w:rPr>
        <w:t>全省河</w:t>
      </w:r>
      <w:proofErr w:type="gramEnd"/>
      <w:r>
        <w:rPr>
          <w:rFonts w:ascii="仿宋" w:eastAsia="仿宋" w:hAnsi="仿宋" w:cs="仿宋_GB2312"/>
          <w:sz w:val="32"/>
          <w:szCs w:val="32"/>
        </w:rPr>
        <w:t>长制工作进展，指导、督促各地各部门严格落实国家和省有关河湖治理与保护工作的决策部署，坚持党政领导、部门联动，牢固树立新发展理念，加强组织领导，强化主体责任，健全工作机制，落实工作责任，强化工作措施，协调各方力量，及时解决突出问题，按照要求及时完成河长</w:t>
      </w:r>
      <w:proofErr w:type="gramStart"/>
      <w:r>
        <w:rPr>
          <w:rFonts w:ascii="仿宋" w:eastAsia="仿宋" w:hAnsi="仿宋" w:cs="仿宋_GB2312"/>
          <w:sz w:val="32"/>
          <w:szCs w:val="32"/>
        </w:rPr>
        <w:t>制各项</w:t>
      </w:r>
      <w:proofErr w:type="gramEnd"/>
      <w:r>
        <w:rPr>
          <w:rFonts w:ascii="仿宋" w:eastAsia="仿宋" w:hAnsi="仿宋" w:cs="仿宋_GB2312"/>
          <w:sz w:val="32"/>
          <w:szCs w:val="32"/>
        </w:rPr>
        <w:t>工作。根据《吉林省全面推行河长制</w:t>
      </w:r>
      <w:r>
        <w:rPr>
          <w:rFonts w:ascii="仿宋" w:eastAsia="仿宋" w:hAnsi="仿宋" w:cs="仿宋_GB2312"/>
          <w:spacing w:val="2"/>
          <w:sz w:val="32"/>
          <w:szCs w:val="32"/>
        </w:rPr>
        <w:t>实施工作方案》</w:t>
      </w:r>
      <w:r>
        <w:rPr>
          <w:rFonts w:ascii="仿宋" w:eastAsia="仿宋" w:hAnsi="仿宋" w:cs="仿宋_GB2312"/>
          <w:sz w:val="32"/>
          <w:szCs w:val="32"/>
        </w:rPr>
        <w:t>，制定本制度。</w:t>
      </w:r>
    </w:p>
    <w:p w:rsidR="0058221A" w:rsidRDefault="0058221A" w:rsidP="0058221A">
      <w:pPr>
        <w:pStyle w:val="NormalNewNewNewNewNewNewNewNewNewNewNewNewNewNewNewNewNewNewNewNewNewNewNewNewNewNewNewNewNewNewNewNewNewNewNewNewNewNewNewNewNewNewNewNewNewNewNewNew"/>
        <w:spacing w:beforeLines="50" w:before="156" w:afterLines="50" w:after="156" w:line="560" w:lineRule="exact"/>
        <w:jc w:val="center"/>
        <w:rPr>
          <w:rFonts w:ascii="黑体" w:eastAsia="黑体" w:hAnsi="黑体" w:cs="Times New Roman"/>
          <w:sz w:val="32"/>
          <w:szCs w:val="32"/>
        </w:rPr>
      </w:pPr>
      <w:r>
        <w:rPr>
          <w:rFonts w:ascii="黑体" w:eastAsia="黑体" w:hAnsi="黑体" w:cs="黑体"/>
          <w:sz w:val="32"/>
          <w:szCs w:val="32"/>
        </w:rPr>
        <w:t>第一章 督 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第一条　</w:t>
      </w:r>
      <w:r>
        <w:rPr>
          <w:rFonts w:ascii="仿宋" w:eastAsia="仿宋" w:hAnsi="仿宋" w:cs="仿宋_GB2312"/>
          <w:sz w:val="32"/>
          <w:szCs w:val="32"/>
        </w:rPr>
        <w:t>本制度适用于对河长交办事项、河长制工作不到位而开展的各级</w:t>
      </w:r>
      <w:r>
        <w:rPr>
          <w:rFonts w:ascii="仿宋" w:eastAsia="仿宋" w:hAnsi="仿宋" w:cs="仿宋_GB2312" w:hint="eastAsia"/>
          <w:sz w:val="32"/>
          <w:szCs w:val="32"/>
        </w:rPr>
        <w:t>河长制工作</w:t>
      </w:r>
      <w:bookmarkStart w:id="0" w:name="_GoBack"/>
      <w:bookmarkEnd w:id="0"/>
      <w:r>
        <w:rPr>
          <w:rFonts w:ascii="仿宋" w:eastAsia="仿宋" w:hAnsi="仿宋" w:cs="仿宋_GB2312"/>
          <w:sz w:val="32"/>
          <w:szCs w:val="32"/>
        </w:rPr>
        <w:t>督办。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第二条 </w:t>
      </w:r>
      <w:r>
        <w:rPr>
          <w:rFonts w:ascii="仿宋" w:eastAsia="仿宋" w:hAnsi="仿宋" w:cs="仿宋_GB2312"/>
          <w:sz w:val="32"/>
          <w:szCs w:val="32"/>
        </w:rPr>
        <w:t>各级河长制办公室负责组织、协调、实施本级河长制督办工作。</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第三条 </w:t>
      </w:r>
      <w:r>
        <w:rPr>
          <w:rFonts w:ascii="仿宋" w:eastAsia="仿宋" w:hAnsi="仿宋" w:cs="仿宋_GB2312"/>
          <w:sz w:val="32"/>
          <w:szCs w:val="32"/>
        </w:rPr>
        <w:t>督办分为河长督办、河长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单位督办、河长制办公室督办。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rPr>
      </w:pPr>
      <w:r>
        <w:rPr>
          <w:rFonts w:ascii="仿宋" w:eastAsia="仿宋" w:hAnsi="仿宋" w:cs="仿宋_GB2312"/>
          <w:sz w:val="32"/>
          <w:szCs w:val="32"/>
        </w:rPr>
        <w:t>（一）河长督办。总河长（含</w:t>
      </w:r>
      <w:proofErr w:type="gramStart"/>
      <w:r>
        <w:rPr>
          <w:rFonts w:ascii="仿宋" w:eastAsia="仿宋" w:hAnsi="仿宋" w:cs="仿宋_GB2312"/>
          <w:sz w:val="32"/>
          <w:szCs w:val="32"/>
        </w:rPr>
        <w:t>副总河</w:t>
      </w:r>
      <w:proofErr w:type="gramEnd"/>
      <w:r>
        <w:rPr>
          <w:rFonts w:ascii="仿宋" w:eastAsia="仿宋" w:hAnsi="仿宋" w:cs="仿宋_GB2312"/>
          <w:sz w:val="32"/>
          <w:szCs w:val="32"/>
        </w:rPr>
        <w:t>长，下同）、河长对本级河长制办公室或河长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单位不能有效督办的重大事项进行督办。督办对象为本级河长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单位责任人，</w:t>
      </w:r>
      <w:r>
        <w:rPr>
          <w:rFonts w:ascii="仿宋" w:eastAsia="仿宋" w:hAnsi="仿宋" w:cs="仿宋_GB2312" w:hint="eastAsia"/>
          <w:sz w:val="32"/>
          <w:szCs w:val="32"/>
        </w:rPr>
        <w:t>下一级总河长、河长。</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（二）河长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单位督办。河长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单位负责对职责范围内需要督办事项进行督办。督办对象为</w:t>
      </w:r>
      <w:r>
        <w:rPr>
          <w:rFonts w:ascii="仿宋" w:eastAsia="仿宋" w:hAnsi="仿宋" w:cs="仿宋_GB2312" w:hint="eastAsia"/>
          <w:sz w:val="32"/>
          <w:szCs w:val="32"/>
        </w:rPr>
        <w:t>下一级</w:t>
      </w:r>
      <w:r>
        <w:rPr>
          <w:rFonts w:ascii="仿宋" w:eastAsia="仿宋" w:hAnsi="仿宋" w:cs="仿宋_GB2312"/>
          <w:sz w:val="32"/>
          <w:szCs w:val="32"/>
        </w:rPr>
        <w:t>对口河</w:t>
      </w:r>
      <w:r>
        <w:rPr>
          <w:rFonts w:ascii="仿宋" w:eastAsia="仿宋" w:hAnsi="仿宋" w:cs="仿宋_GB2312"/>
          <w:sz w:val="32"/>
          <w:szCs w:val="32"/>
        </w:rPr>
        <w:lastRenderedPageBreak/>
        <w:t>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rPr>
      </w:pPr>
      <w:r>
        <w:rPr>
          <w:rFonts w:ascii="仿宋" w:eastAsia="仿宋" w:hAnsi="仿宋" w:cs="仿宋_GB2312"/>
          <w:sz w:val="32"/>
          <w:szCs w:val="32"/>
        </w:rPr>
        <w:t>（三）河长制办公室督办。河长制办公室负责对本级总河长、河长</w:t>
      </w:r>
      <w:proofErr w:type="gramStart"/>
      <w:r>
        <w:rPr>
          <w:rFonts w:ascii="仿宋" w:eastAsia="仿宋" w:hAnsi="仿宋" w:cs="仿宋_GB2312"/>
          <w:sz w:val="32"/>
          <w:szCs w:val="32"/>
        </w:rPr>
        <w:t>批办但</w:t>
      </w:r>
      <w:proofErr w:type="gramEnd"/>
      <w:r>
        <w:rPr>
          <w:rFonts w:ascii="仿宋" w:eastAsia="仿宋" w:hAnsi="仿宋" w:cs="仿宋_GB2312"/>
          <w:sz w:val="32"/>
          <w:szCs w:val="32"/>
        </w:rPr>
        <w:t>未能及时完成的事项及河长制工作不到位的单位进行督办。督办对象为</w:t>
      </w:r>
      <w:r>
        <w:rPr>
          <w:rFonts w:ascii="仿宋" w:eastAsia="仿宋" w:hAnsi="仿宋" w:cs="仿宋_GB2312" w:hint="eastAsia"/>
          <w:sz w:val="32"/>
          <w:szCs w:val="32"/>
        </w:rPr>
        <w:t>下一级总</w:t>
      </w:r>
      <w:r>
        <w:rPr>
          <w:rFonts w:ascii="仿宋" w:eastAsia="仿宋" w:hAnsi="仿宋" w:cs="仿宋_GB2312"/>
          <w:sz w:val="32"/>
          <w:szCs w:val="32"/>
        </w:rPr>
        <w:t>河长、</w:t>
      </w:r>
      <w:r>
        <w:rPr>
          <w:rFonts w:ascii="仿宋" w:eastAsia="仿宋" w:hAnsi="仿宋" w:cs="仿宋_GB2312" w:hint="eastAsia"/>
          <w:sz w:val="32"/>
          <w:szCs w:val="32"/>
        </w:rPr>
        <w:t>河长、</w:t>
      </w:r>
      <w:r>
        <w:rPr>
          <w:rFonts w:ascii="仿宋" w:eastAsia="仿宋" w:hAnsi="仿宋" w:cs="仿宋_GB2312"/>
          <w:sz w:val="32"/>
          <w:szCs w:val="32"/>
        </w:rPr>
        <w:t>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单位和河长制办公室。</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b/>
          <w:bCs/>
          <w:sz w:val="32"/>
          <w:szCs w:val="32"/>
        </w:rPr>
      </w:pPr>
      <w:r>
        <w:rPr>
          <w:rFonts w:ascii="仿宋" w:eastAsia="仿宋" w:hAnsi="仿宋" w:cs="仿宋_GB2312"/>
          <w:b/>
          <w:bCs/>
          <w:sz w:val="32"/>
          <w:szCs w:val="32"/>
        </w:rPr>
        <w:t xml:space="preserve">第四条 </w:t>
      </w:r>
      <w:r>
        <w:rPr>
          <w:rFonts w:ascii="仿宋" w:eastAsia="仿宋" w:hAnsi="仿宋" w:cs="仿宋_GB2312"/>
          <w:sz w:val="32"/>
          <w:szCs w:val="32"/>
        </w:rPr>
        <w:t>督办分类</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（一）日常督办。河长制日常督办主要采取口头或电话通知、信息简报、工作通报、现场督办等形式，根据督办事项情况，可由总河长、河长、河长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单位和河长制办公室进行督办。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（二）专项督办。总河长会议、河长工作会议和河长会议等要求督办落实的重大事项，或者总河长、河长</w:t>
      </w:r>
      <w:proofErr w:type="gramStart"/>
      <w:r>
        <w:rPr>
          <w:rFonts w:ascii="仿宋" w:eastAsia="仿宋" w:hAnsi="仿宋" w:cs="仿宋_GB2312"/>
          <w:sz w:val="32"/>
          <w:szCs w:val="32"/>
        </w:rPr>
        <w:t>批办但</w:t>
      </w:r>
      <w:proofErr w:type="gramEnd"/>
      <w:r>
        <w:rPr>
          <w:rFonts w:ascii="仿宋" w:eastAsia="仿宋" w:hAnsi="仿宋" w:cs="仿宋_GB2312"/>
          <w:sz w:val="32"/>
          <w:szCs w:val="32"/>
        </w:rPr>
        <w:t>未能及时完成的事项，由河长制办公室牵头、相关河长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单位配合开展专项督办。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三）重点督办。对河长制工作中关键或特别重要的工作、需要协调多部门共同解决的难点工作、时间紧任务重且影响较大的工作、日常督办和专项督办仍未解决的问题等，由总河长、河长、或被委托单位采取会议督办、现场办公督办等形式开展重点督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第五条 </w:t>
      </w:r>
      <w:r>
        <w:rPr>
          <w:rFonts w:ascii="仿宋" w:eastAsia="仿宋" w:hAnsi="仿宋" w:cs="仿宋_GB2312"/>
          <w:sz w:val="32"/>
          <w:szCs w:val="32"/>
        </w:rPr>
        <w:t>任务交办。督办单位可采取口头通知、工作通报及“督办函”等书面形式将任务交给承办单位。日常督办由督办单位负责任务交办，专项督办“督办函”由河长制办公室主任（含副主任，下同）签发，重点督办的“督办函”由总河长或河长签发。任务交办应明确督办任务、承办单位</w:t>
      </w:r>
      <w:r>
        <w:rPr>
          <w:rFonts w:ascii="仿宋" w:eastAsia="仿宋" w:hAnsi="仿宋" w:cs="仿宋_GB2312"/>
          <w:sz w:val="32"/>
          <w:szCs w:val="32"/>
        </w:rPr>
        <w:lastRenderedPageBreak/>
        <w:t>和协办单位、有关要求、办结时限等内容。</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第六条 </w:t>
      </w:r>
      <w:r>
        <w:rPr>
          <w:rFonts w:ascii="仿宋" w:eastAsia="仿宋" w:hAnsi="仿宋" w:cs="仿宋_GB2312"/>
          <w:sz w:val="32"/>
          <w:szCs w:val="32"/>
        </w:rPr>
        <w:t>任务承办。承办单位收到交办任务后，应当按照要求按时保质完成督办任务。督办事项涉及多个责任单位的，牵头责任单位负责组织协调，有关协办责任单位应积极主动配合。在办理过程中出现重大意见分歧的，牵头责任单位应当报请同级河长协调。</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第七条 </w:t>
      </w:r>
      <w:r>
        <w:rPr>
          <w:rFonts w:ascii="仿宋" w:eastAsia="仿宋" w:hAnsi="仿宋" w:cs="仿宋_GB2312"/>
          <w:sz w:val="32"/>
          <w:szCs w:val="32"/>
        </w:rPr>
        <w:t>督办反馈。被督办单位应按照“督办函”等的要求，及时开展自查自纠，按时将督办事项基本情况、问题分析、问题整改等情况报承办单位。河长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单位独立承办任务，在任务办结后应及时</w:t>
      </w:r>
      <w:proofErr w:type="gramStart"/>
      <w:r>
        <w:rPr>
          <w:rFonts w:ascii="仿宋" w:eastAsia="仿宋" w:hAnsi="仿宋" w:cs="仿宋_GB2312"/>
          <w:sz w:val="32"/>
          <w:szCs w:val="32"/>
        </w:rPr>
        <w:t>向任务交办河</w:t>
      </w:r>
      <w:proofErr w:type="gramEnd"/>
      <w:r>
        <w:rPr>
          <w:rFonts w:ascii="仿宋" w:eastAsia="仿宋" w:hAnsi="仿宋" w:cs="仿宋_GB2312"/>
          <w:sz w:val="32"/>
          <w:szCs w:val="32"/>
        </w:rPr>
        <w:t>长报告，并抄送同级河长制办公室。河长制办公室负责承办事项，在办结后应及时</w:t>
      </w:r>
      <w:proofErr w:type="gramStart"/>
      <w:r>
        <w:rPr>
          <w:rFonts w:ascii="仿宋" w:eastAsia="仿宋" w:hAnsi="仿宋" w:cs="仿宋_GB2312"/>
          <w:sz w:val="32"/>
          <w:szCs w:val="32"/>
        </w:rPr>
        <w:t>向任务交办河</w:t>
      </w:r>
      <w:proofErr w:type="gramEnd"/>
      <w:r>
        <w:rPr>
          <w:rFonts w:ascii="仿宋" w:eastAsia="仿宋" w:hAnsi="仿宋" w:cs="仿宋_GB2312"/>
          <w:sz w:val="32"/>
          <w:szCs w:val="32"/>
        </w:rPr>
        <w:t>长汇报。在规定时间内未办结的，各承办单位应定期将交办任务进展情况、采取的措施、存在问题、下</w:t>
      </w:r>
      <w:proofErr w:type="gramStart"/>
      <w:r>
        <w:rPr>
          <w:rFonts w:ascii="仿宋" w:eastAsia="仿宋" w:hAnsi="仿宋" w:cs="仿宋_GB2312"/>
          <w:sz w:val="32"/>
          <w:szCs w:val="32"/>
        </w:rPr>
        <w:t>步安排</w:t>
      </w:r>
      <w:proofErr w:type="gramEnd"/>
      <w:r>
        <w:rPr>
          <w:rFonts w:ascii="仿宋" w:eastAsia="仿宋" w:hAnsi="仿宋" w:cs="仿宋_GB2312"/>
          <w:sz w:val="32"/>
          <w:szCs w:val="32"/>
        </w:rPr>
        <w:t>等情况</w:t>
      </w:r>
      <w:proofErr w:type="gramStart"/>
      <w:r>
        <w:rPr>
          <w:rFonts w:ascii="仿宋" w:eastAsia="仿宋" w:hAnsi="仿宋" w:cs="仿宋_GB2312"/>
          <w:sz w:val="32"/>
          <w:szCs w:val="32"/>
        </w:rPr>
        <w:t>向任务交办河</w:t>
      </w:r>
      <w:proofErr w:type="gramEnd"/>
      <w:r>
        <w:rPr>
          <w:rFonts w:ascii="仿宋" w:eastAsia="仿宋" w:hAnsi="仿宋" w:cs="仿宋_GB2312"/>
          <w:sz w:val="32"/>
          <w:szCs w:val="32"/>
        </w:rPr>
        <w:t>长报告，并抄送同级河长制办公室。各级河长、河长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单位、河长制办公室开展督办情况，要及时报上一级河长制办公室备案。</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第八条 </w:t>
      </w:r>
      <w:r>
        <w:rPr>
          <w:rFonts w:ascii="仿宋" w:eastAsia="仿宋" w:hAnsi="仿宋" w:cs="仿宋_GB2312"/>
          <w:sz w:val="32"/>
          <w:szCs w:val="32"/>
        </w:rPr>
        <w:t>文件处理。承办单位应当将督办事项过程性成果文件登记造册，统一编号。督办任务完成后，及时将任务交办原件、领导批示、处理意见、作证材料、督办情况报告等资料立卷归档。</w:t>
      </w:r>
    </w:p>
    <w:p w:rsidR="0058221A" w:rsidRDefault="0058221A" w:rsidP="0058221A">
      <w:pPr>
        <w:pStyle w:val="NormalNewNewNewNewNewNewNewNewNewNewNewNewNewNewNewNewNewNewNewNewNewNewNewNewNewNewNewNewNewNewNewNewNewNewNewNewNewNewNewNewNewNewNewNewNewNewNewNew"/>
        <w:spacing w:beforeLines="50" w:before="156" w:afterLines="50" w:after="156" w:line="560" w:lineRule="exact"/>
        <w:jc w:val="center"/>
        <w:rPr>
          <w:rFonts w:ascii="黑体" w:eastAsia="黑体" w:hAnsi="黑体" w:cs="黑体"/>
          <w:sz w:val="32"/>
          <w:szCs w:val="32"/>
        </w:rPr>
      </w:pPr>
      <w:r>
        <w:rPr>
          <w:rFonts w:ascii="黑体" w:eastAsia="黑体" w:hAnsi="黑体" w:cs="黑体"/>
          <w:sz w:val="32"/>
          <w:szCs w:val="32"/>
        </w:rPr>
        <w:t>第二章 督 察</w:t>
      </w:r>
    </w:p>
    <w:p w:rsidR="0058221A" w:rsidRDefault="0058221A" w:rsidP="0058221A">
      <w:pPr>
        <w:pStyle w:val="NormalNewNewNewNewNewNewNewNewNewNewNewNewNewNewNewNewNewNewNewNewNewNewNewNewNewNewNewNewNewNewNewNewNewNewNewNewNewNewNewNewNewNewNewNewNewNewNewNew"/>
        <w:widowControl/>
        <w:shd w:val="clear" w:color="auto" w:fill="FFFFFF"/>
        <w:spacing w:line="560" w:lineRule="exact"/>
        <w:ind w:firstLine="643"/>
        <w:rPr>
          <w:rFonts w:ascii="仿宋" w:eastAsia="仿宋" w:hAnsi="仿宋"/>
          <w:sz w:val="32"/>
        </w:rPr>
      </w:pPr>
      <w:r>
        <w:rPr>
          <w:rFonts w:ascii="仿宋" w:eastAsia="仿宋" w:hAnsi="仿宋"/>
          <w:b/>
          <w:sz w:val="32"/>
        </w:rPr>
        <w:t>第</w:t>
      </w:r>
      <w:r>
        <w:rPr>
          <w:rFonts w:ascii="仿宋" w:eastAsia="仿宋" w:hAnsi="仿宋" w:hint="eastAsia"/>
          <w:b/>
          <w:sz w:val="32"/>
        </w:rPr>
        <w:t>九</w:t>
      </w:r>
      <w:r>
        <w:rPr>
          <w:rFonts w:ascii="仿宋" w:eastAsia="仿宋" w:hAnsi="仿宋"/>
          <w:b/>
          <w:sz w:val="32"/>
        </w:rPr>
        <w:t xml:space="preserve">条 </w:t>
      </w:r>
      <w:r>
        <w:rPr>
          <w:rFonts w:ascii="仿宋" w:eastAsia="仿宋" w:hAnsi="仿宋"/>
          <w:sz w:val="32"/>
        </w:rPr>
        <w:t>本制度</w:t>
      </w:r>
      <w:r>
        <w:rPr>
          <w:rFonts w:ascii="仿宋" w:eastAsia="仿宋" w:hAnsi="仿宋" w:hint="eastAsia"/>
          <w:sz w:val="32"/>
        </w:rPr>
        <w:t>所称督察，是按照总河长、</w:t>
      </w:r>
      <w:proofErr w:type="gramStart"/>
      <w:r>
        <w:rPr>
          <w:rFonts w:ascii="仿宋" w:eastAsia="仿宋" w:hAnsi="仿宋" w:hint="eastAsia"/>
          <w:sz w:val="32"/>
        </w:rPr>
        <w:t>副总河长决策</w:t>
      </w:r>
      <w:proofErr w:type="gramEnd"/>
      <w:r>
        <w:rPr>
          <w:rFonts w:ascii="仿宋" w:eastAsia="仿宋" w:hAnsi="仿宋" w:hint="eastAsia"/>
          <w:sz w:val="32"/>
        </w:rPr>
        <w:t>部署，对各级各</w:t>
      </w:r>
      <w:proofErr w:type="gramStart"/>
      <w:r>
        <w:rPr>
          <w:rFonts w:ascii="仿宋" w:eastAsia="仿宋" w:hAnsi="仿宋" w:hint="eastAsia"/>
          <w:sz w:val="32"/>
        </w:rPr>
        <w:t>部门河长制推进</w:t>
      </w:r>
      <w:proofErr w:type="gramEnd"/>
      <w:r>
        <w:rPr>
          <w:rFonts w:ascii="仿宋" w:eastAsia="仿宋" w:hAnsi="仿宋" w:hint="eastAsia"/>
          <w:sz w:val="32"/>
        </w:rPr>
        <w:t>落实情况的检查督察。</w:t>
      </w:r>
    </w:p>
    <w:p w:rsidR="0058221A" w:rsidRDefault="0058221A" w:rsidP="0058221A">
      <w:pPr>
        <w:pStyle w:val="NormalNewNewNewNewNewNewNewNewNewNewNewNewNewNewNewNewNewNewNewNewNewNewNewNewNewNewNewNewNewNewNewNewNewNewNewNewNewNewNewNewNewNewNewNewNewNewNewNew"/>
        <w:widowControl/>
        <w:shd w:val="clear" w:color="auto" w:fill="FFFFFF"/>
        <w:spacing w:line="560" w:lineRule="exact"/>
        <w:ind w:firstLine="643"/>
        <w:rPr>
          <w:rFonts w:ascii="仿宋" w:eastAsia="仿宋" w:hAnsi="仿宋"/>
          <w:sz w:val="32"/>
        </w:rPr>
      </w:pPr>
      <w:r>
        <w:rPr>
          <w:rFonts w:ascii="仿宋" w:eastAsia="仿宋" w:hAnsi="仿宋"/>
          <w:b/>
          <w:sz w:val="32"/>
        </w:rPr>
        <w:t>第</w:t>
      </w:r>
      <w:r>
        <w:rPr>
          <w:rFonts w:ascii="仿宋" w:eastAsia="仿宋" w:hAnsi="仿宋" w:hint="eastAsia"/>
          <w:b/>
          <w:sz w:val="32"/>
        </w:rPr>
        <w:t>十</w:t>
      </w:r>
      <w:r>
        <w:rPr>
          <w:rFonts w:ascii="仿宋" w:eastAsia="仿宋" w:hAnsi="仿宋"/>
          <w:b/>
          <w:sz w:val="32"/>
        </w:rPr>
        <w:t xml:space="preserve">条 </w:t>
      </w:r>
      <w:proofErr w:type="gramStart"/>
      <w:r>
        <w:rPr>
          <w:rFonts w:ascii="仿宋" w:eastAsia="仿宋" w:hAnsi="仿宋"/>
          <w:sz w:val="32"/>
        </w:rPr>
        <w:t>省河长</w:t>
      </w:r>
      <w:proofErr w:type="gramEnd"/>
      <w:r>
        <w:rPr>
          <w:rFonts w:ascii="仿宋" w:eastAsia="仿宋" w:hAnsi="仿宋"/>
          <w:sz w:val="32"/>
        </w:rPr>
        <w:t>制办公室负责组织省级河长制督察工作。</w:t>
      </w:r>
    </w:p>
    <w:p w:rsidR="0058221A" w:rsidRDefault="0058221A" w:rsidP="0058221A">
      <w:pPr>
        <w:pStyle w:val="NormalNewNewNewNewNewNewNewNewNewNewNewNewNewNewNewNewNewNewNewNewNewNewNewNewNewNewNewNewNewNewNewNewNewNewNewNewNewNewNewNewNewNewNewNewNewNewNewNew"/>
        <w:widowControl/>
        <w:shd w:val="clear" w:color="auto" w:fill="FFFFFF"/>
        <w:spacing w:line="560" w:lineRule="exact"/>
        <w:ind w:firstLine="643"/>
        <w:rPr>
          <w:rFonts w:ascii="仿宋" w:eastAsia="仿宋" w:hAnsi="仿宋"/>
          <w:sz w:val="32"/>
        </w:rPr>
      </w:pPr>
      <w:r>
        <w:rPr>
          <w:rFonts w:ascii="仿宋" w:eastAsia="仿宋" w:hAnsi="仿宋"/>
          <w:b/>
          <w:sz w:val="32"/>
        </w:rPr>
        <w:lastRenderedPageBreak/>
        <w:t>第十一条</w:t>
      </w:r>
      <w:r>
        <w:rPr>
          <w:rFonts w:ascii="仿宋" w:eastAsia="仿宋" w:hAnsi="仿宋"/>
          <w:sz w:val="32"/>
        </w:rPr>
        <w:t xml:space="preserve"> 督察组织。根据督察工作需要，</w:t>
      </w:r>
      <w:proofErr w:type="gramStart"/>
      <w:r>
        <w:rPr>
          <w:rFonts w:ascii="仿宋" w:eastAsia="仿宋" w:hAnsi="仿宋"/>
          <w:sz w:val="32"/>
        </w:rPr>
        <w:t>由省河长</w:t>
      </w:r>
      <w:proofErr w:type="gramEnd"/>
      <w:r>
        <w:rPr>
          <w:rFonts w:ascii="仿宋" w:eastAsia="仿宋" w:hAnsi="仿宋"/>
          <w:sz w:val="32"/>
        </w:rPr>
        <w:t>制办公室从省级河长</w:t>
      </w:r>
      <w:proofErr w:type="gramStart"/>
      <w:r>
        <w:rPr>
          <w:rFonts w:ascii="仿宋" w:eastAsia="仿宋" w:hAnsi="仿宋"/>
          <w:sz w:val="32"/>
        </w:rPr>
        <w:t>制成员</w:t>
      </w:r>
      <w:proofErr w:type="gramEnd"/>
      <w:r>
        <w:rPr>
          <w:rFonts w:ascii="仿宋" w:eastAsia="仿宋" w:hAnsi="仿宋"/>
          <w:sz w:val="32"/>
        </w:rPr>
        <w:t>单位抽选</w:t>
      </w:r>
      <w:r>
        <w:rPr>
          <w:rFonts w:ascii="仿宋" w:eastAsia="仿宋" w:hAnsi="仿宋" w:hint="eastAsia"/>
          <w:sz w:val="32"/>
        </w:rPr>
        <w:t>组成</w:t>
      </w:r>
      <w:r>
        <w:rPr>
          <w:rFonts w:ascii="仿宋" w:eastAsia="仿宋" w:hAnsi="仿宋"/>
          <w:sz w:val="32"/>
        </w:rPr>
        <w:t>督察组</w:t>
      </w:r>
      <w:r>
        <w:rPr>
          <w:rFonts w:ascii="仿宋" w:eastAsia="仿宋" w:hAnsi="仿宋" w:hint="eastAsia"/>
          <w:sz w:val="32"/>
        </w:rPr>
        <w:t>实施</w:t>
      </w:r>
      <w:r>
        <w:rPr>
          <w:rFonts w:ascii="仿宋" w:eastAsia="仿宋" w:hAnsi="仿宋"/>
          <w:sz w:val="32"/>
        </w:rPr>
        <w:t>督察工作。</w:t>
      </w:r>
    </w:p>
    <w:p w:rsidR="0058221A" w:rsidRDefault="0058221A" w:rsidP="0058221A">
      <w:pPr>
        <w:pStyle w:val="NormalNewNewNewNewNewNewNewNewNewNewNewNewNewNewNewNewNewNewNewNewNewNewNewNewNewNewNewNewNewNewNewNewNewNewNewNewNewNewNewNewNewNewNewNewNewNewNewNew"/>
        <w:widowControl/>
        <w:shd w:val="clear" w:color="auto" w:fill="FFFFFF"/>
        <w:spacing w:line="560" w:lineRule="exact"/>
        <w:ind w:firstLine="643"/>
        <w:rPr>
          <w:rFonts w:ascii="仿宋" w:eastAsia="仿宋" w:hAnsi="仿宋"/>
          <w:sz w:val="32"/>
        </w:rPr>
      </w:pPr>
      <w:r>
        <w:rPr>
          <w:rFonts w:ascii="仿宋" w:eastAsia="仿宋" w:hAnsi="仿宋"/>
          <w:b/>
          <w:sz w:val="32"/>
        </w:rPr>
        <w:t>第十</w:t>
      </w:r>
      <w:r>
        <w:rPr>
          <w:rFonts w:ascii="仿宋" w:eastAsia="仿宋" w:hAnsi="仿宋" w:hint="eastAsia"/>
          <w:b/>
          <w:sz w:val="32"/>
        </w:rPr>
        <w:t>二</w:t>
      </w:r>
      <w:r>
        <w:rPr>
          <w:rFonts w:ascii="仿宋" w:eastAsia="仿宋" w:hAnsi="仿宋"/>
          <w:b/>
          <w:sz w:val="32"/>
        </w:rPr>
        <w:t>条</w:t>
      </w:r>
      <w:r>
        <w:rPr>
          <w:rFonts w:ascii="仿宋" w:eastAsia="仿宋" w:hAnsi="仿宋"/>
          <w:sz w:val="32"/>
        </w:rPr>
        <w:t xml:space="preserve"> 督察对象。</w:t>
      </w:r>
      <w:r>
        <w:rPr>
          <w:rFonts w:ascii="仿宋" w:eastAsia="仿宋" w:hAnsi="仿宋" w:hint="eastAsia"/>
          <w:sz w:val="32"/>
        </w:rPr>
        <w:t>根据具体督察内容，</w:t>
      </w:r>
      <w:r>
        <w:rPr>
          <w:rFonts w:ascii="仿宋" w:eastAsia="仿宋" w:hAnsi="仿宋"/>
          <w:sz w:val="32"/>
        </w:rPr>
        <w:t>督察对象</w:t>
      </w:r>
      <w:r>
        <w:rPr>
          <w:rFonts w:ascii="仿宋" w:eastAsia="仿宋" w:hAnsi="仿宋" w:hint="eastAsia"/>
          <w:sz w:val="32"/>
        </w:rPr>
        <w:t>可</w:t>
      </w:r>
      <w:r>
        <w:rPr>
          <w:rFonts w:ascii="仿宋" w:eastAsia="仿宋" w:hAnsi="仿宋"/>
          <w:sz w:val="32"/>
        </w:rPr>
        <w:t>为市（州）、县（市）</w:t>
      </w:r>
      <w:proofErr w:type="gramStart"/>
      <w:r>
        <w:rPr>
          <w:rFonts w:ascii="仿宋" w:eastAsia="仿宋" w:hAnsi="仿宋" w:hint="eastAsia"/>
          <w:sz w:val="32"/>
        </w:rPr>
        <w:t>级总河</w:t>
      </w:r>
      <w:proofErr w:type="gramEnd"/>
      <w:r>
        <w:rPr>
          <w:rFonts w:ascii="仿宋" w:eastAsia="仿宋" w:hAnsi="仿宋" w:hint="eastAsia"/>
          <w:sz w:val="32"/>
        </w:rPr>
        <w:t>长、</w:t>
      </w:r>
      <w:r>
        <w:rPr>
          <w:rFonts w:ascii="仿宋" w:eastAsia="仿宋" w:hAnsi="仿宋"/>
          <w:sz w:val="32"/>
        </w:rPr>
        <w:t>河长及</w:t>
      </w:r>
      <w:proofErr w:type="gramStart"/>
      <w:r>
        <w:rPr>
          <w:rFonts w:ascii="仿宋" w:eastAsia="仿宋" w:hAnsi="仿宋" w:hint="eastAsia"/>
          <w:sz w:val="32"/>
        </w:rPr>
        <w:t>区域</w:t>
      </w:r>
      <w:r>
        <w:rPr>
          <w:rFonts w:ascii="仿宋" w:eastAsia="仿宋" w:hAnsi="仿宋"/>
          <w:sz w:val="32"/>
        </w:rPr>
        <w:t>河</w:t>
      </w:r>
      <w:proofErr w:type="gramEnd"/>
      <w:r>
        <w:rPr>
          <w:rFonts w:ascii="仿宋" w:eastAsia="仿宋" w:hAnsi="仿宋"/>
          <w:sz w:val="32"/>
        </w:rPr>
        <w:t>长制工作情况。</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sz w:val="32"/>
        </w:rPr>
      </w:pPr>
      <w:r>
        <w:rPr>
          <w:rFonts w:ascii="仿宋" w:eastAsia="仿宋" w:hAnsi="仿宋"/>
          <w:b/>
          <w:sz w:val="32"/>
        </w:rPr>
        <w:t>第十</w:t>
      </w:r>
      <w:r>
        <w:rPr>
          <w:rFonts w:ascii="仿宋" w:eastAsia="仿宋" w:hAnsi="仿宋" w:hint="eastAsia"/>
          <w:b/>
          <w:sz w:val="32"/>
        </w:rPr>
        <w:t>三</w:t>
      </w:r>
      <w:r>
        <w:rPr>
          <w:rFonts w:ascii="仿宋" w:eastAsia="仿宋" w:hAnsi="仿宋"/>
          <w:b/>
          <w:sz w:val="32"/>
        </w:rPr>
        <w:t>条</w:t>
      </w:r>
      <w:r>
        <w:rPr>
          <w:rFonts w:ascii="仿宋" w:eastAsia="仿宋" w:hAnsi="仿宋"/>
          <w:sz w:val="32"/>
        </w:rPr>
        <w:t xml:space="preserve"> 督察主要内容。</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仿宋"/>
          <w:sz w:val="32"/>
          <w:szCs w:val="32"/>
        </w:rPr>
      </w:pPr>
      <w:r>
        <w:rPr>
          <w:rFonts w:ascii="仿宋" w:eastAsia="仿宋" w:hAnsi="仿宋" w:cs="仿宋" w:hint="eastAsia"/>
          <w:sz w:val="32"/>
          <w:szCs w:val="32"/>
        </w:rPr>
        <w:t>一是国家和省委、省政府重大政策、意见等落实情况；</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仿宋"/>
          <w:sz w:val="32"/>
          <w:szCs w:val="32"/>
        </w:rPr>
      </w:pPr>
      <w:r>
        <w:rPr>
          <w:rFonts w:ascii="仿宋" w:eastAsia="仿宋" w:hAnsi="仿宋" w:cs="仿宋" w:hint="eastAsia"/>
          <w:sz w:val="32"/>
          <w:szCs w:val="32"/>
        </w:rPr>
        <w:t>二是省级总河长会议的决策部署、省总河长、</w:t>
      </w:r>
      <w:proofErr w:type="gramStart"/>
      <w:r>
        <w:rPr>
          <w:rFonts w:ascii="仿宋" w:eastAsia="仿宋" w:hAnsi="仿宋" w:cs="仿宋" w:hint="eastAsia"/>
          <w:sz w:val="32"/>
          <w:szCs w:val="32"/>
        </w:rPr>
        <w:t>副总河</w:t>
      </w:r>
      <w:proofErr w:type="gramEnd"/>
      <w:r>
        <w:rPr>
          <w:rFonts w:ascii="仿宋" w:eastAsia="仿宋" w:hAnsi="仿宋" w:cs="仿宋" w:hint="eastAsia"/>
          <w:sz w:val="32"/>
          <w:szCs w:val="32"/>
        </w:rPr>
        <w:t>长、河</w:t>
      </w:r>
      <w:proofErr w:type="gramStart"/>
      <w:r>
        <w:rPr>
          <w:rFonts w:ascii="仿宋" w:eastAsia="仿宋" w:hAnsi="仿宋" w:cs="仿宋" w:hint="eastAsia"/>
          <w:sz w:val="32"/>
          <w:szCs w:val="32"/>
        </w:rPr>
        <w:t>长重要</w:t>
      </w:r>
      <w:proofErr w:type="gramEnd"/>
      <w:r>
        <w:rPr>
          <w:rFonts w:ascii="仿宋" w:eastAsia="仿宋" w:hAnsi="仿宋" w:cs="仿宋" w:hint="eastAsia"/>
          <w:sz w:val="32"/>
          <w:szCs w:val="32"/>
        </w:rPr>
        <w:t>指示、批示及其他交办事项贯彻落实情况；</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 w:eastAsia="仿宋" w:hAnsi="仿宋" w:cs="仿宋"/>
          <w:sz w:val="32"/>
          <w:szCs w:val="32"/>
        </w:rPr>
      </w:pPr>
      <w:r>
        <w:rPr>
          <w:rFonts w:ascii="仿宋" w:eastAsia="仿宋" w:hAnsi="仿宋" w:cs="仿宋" w:hint="eastAsia"/>
          <w:sz w:val="32"/>
          <w:szCs w:val="32"/>
        </w:rPr>
        <w:t>三是省级河长专题会议决定的河长制工作重点和河湖管理保护专项整治工作贯彻落实情况；</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sz w:val="32"/>
        </w:rPr>
      </w:pPr>
      <w:r>
        <w:rPr>
          <w:rFonts w:ascii="仿宋" w:eastAsia="仿宋" w:hAnsi="仿宋" w:hint="eastAsia"/>
          <w:sz w:val="32"/>
        </w:rPr>
        <w:t>四</w:t>
      </w:r>
      <w:r>
        <w:rPr>
          <w:rFonts w:ascii="仿宋" w:eastAsia="仿宋" w:hAnsi="仿宋"/>
          <w:sz w:val="32"/>
        </w:rPr>
        <w:t>是河长制主要任务实施情况。</w:t>
      </w:r>
      <w:r>
        <w:rPr>
          <w:rFonts w:ascii="仿宋" w:eastAsia="仿宋" w:hAnsi="仿宋" w:hint="eastAsia"/>
          <w:sz w:val="32"/>
        </w:rPr>
        <w:t>包括：</w:t>
      </w:r>
      <w:r>
        <w:rPr>
          <w:rFonts w:ascii="仿宋" w:eastAsia="仿宋" w:hAnsi="仿宋"/>
          <w:sz w:val="32"/>
        </w:rPr>
        <w:t>河长、河长</w:t>
      </w:r>
      <w:proofErr w:type="gramStart"/>
      <w:r>
        <w:rPr>
          <w:rFonts w:ascii="仿宋" w:eastAsia="仿宋" w:hAnsi="仿宋"/>
          <w:sz w:val="32"/>
        </w:rPr>
        <w:t>制成员</w:t>
      </w:r>
      <w:proofErr w:type="gramEnd"/>
      <w:r>
        <w:rPr>
          <w:rFonts w:ascii="仿宋" w:eastAsia="仿宋" w:hAnsi="仿宋"/>
          <w:sz w:val="32"/>
        </w:rPr>
        <w:t>单位、</w:t>
      </w:r>
      <w:proofErr w:type="gramStart"/>
      <w:r>
        <w:rPr>
          <w:rFonts w:ascii="仿宋" w:eastAsia="仿宋" w:hAnsi="仿宋"/>
          <w:sz w:val="32"/>
        </w:rPr>
        <w:t>河管员</w:t>
      </w:r>
      <w:proofErr w:type="gramEnd"/>
      <w:r>
        <w:rPr>
          <w:rFonts w:ascii="仿宋" w:eastAsia="仿宋" w:hAnsi="仿宋"/>
          <w:sz w:val="32"/>
        </w:rPr>
        <w:t>（巡查员）、保洁员等履行职责情况；水资源保护、水域岸线管理保护、水污染防治、水环境治理、水生态修复、执法监管等主要任务实施情况，河湖整治工作是否有力推进等；河长制工作</w:t>
      </w:r>
      <w:proofErr w:type="gramStart"/>
      <w:r>
        <w:rPr>
          <w:rFonts w:ascii="仿宋" w:eastAsia="仿宋" w:hAnsi="仿宋"/>
          <w:sz w:val="32"/>
        </w:rPr>
        <w:t>资料台</w:t>
      </w:r>
      <w:proofErr w:type="gramEnd"/>
      <w:r>
        <w:rPr>
          <w:rFonts w:ascii="仿宋" w:eastAsia="仿宋" w:hAnsi="仿宋"/>
          <w:sz w:val="32"/>
        </w:rPr>
        <w:t>账</w:t>
      </w:r>
      <w:r>
        <w:rPr>
          <w:rFonts w:ascii="仿宋" w:eastAsia="仿宋" w:hAnsi="仿宋" w:hint="eastAsia"/>
          <w:sz w:val="32"/>
        </w:rPr>
        <w:t>建立、</w:t>
      </w:r>
      <w:r>
        <w:rPr>
          <w:rFonts w:ascii="仿宋" w:eastAsia="仿宋" w:hAnsi="仿宋"/>
          <w:sz w:val="32"/>
        </w:rPr>
        <w:t>信息公开、宣传引导、经验交流等工作开展情况。</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3"/>
        <w:rPr>
          <w:rFonts w:ascii="仿宋_GB2312" w:eastAsia="仿宋_GB2312" w:hAnsi="仿宋" w:cs="仿宋"/>
          <w:sz w:val="32"/>
          <w:szCs w:val="32"/>
        </w:rPr>
      </w:pPr>
      <w:r>
        <w:rPr>
          <w:rFonts w:ascii="仿宋" w:eastAsia="仿宋" w:hAnsi="仿宋" w:hint="eastAsia"/>
          <w:sz w:val="32"/>
        </w:rPr>
        <w:t>五</w:t>
      </w:r>
      <w:r>
        <w:rPr>
          <w:rFonts w:ascii="仿宋" w:eastAsia="仿宋" w:hAnsi="仿宋"/>
          <w:sz w:val="32"/>
        </w:rPr>
        <w:t>是整改落实情况。各级河长、部门检查、督导发现问题整改落实情况，特别是群众反映强烈、社会影响恶劣的河湖突出问题、重大隐患等的解决和处理情况。</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sz w:val="32"/>
        </w:rPr>
      </w:pPr>
      <w:r>
        <w:rPr>
          <w:rFonts w:ascii="仿宋" w:eastAsia="仿宋" w:hAnsi="仿宋" w:hint="eastAsia"/>
          <w:sz w:val="32"/>
        </w:rPr>
        <w:t>督察</w:t>
      </w:r>
      <w:r>
        <w:rPr>
          <w:rFonts w:ascii="仿宋" w:eastAsia="仿宋" w:hAnsi="仿宋"/>
          <w:sz w:val="32"/>
        </w:rPr>
        <w:t>内容将根据河长制工作进展、</w:t>
      </w:r>
      <w:r>
        <w:rPr>
          <w:rFonts w:ascii="仿宋" w:eastAsia="仿宋" w:hAnsi="仿宋" w:hint="eastAsia"/>
          <w:sz w:val="32"/>
        </w:rPr>
        <w:t>督察</w:t>
      </w:r>
      <w:r>
        <w:rPr>
          <w:rFonts w:ascii="仿宋" w:eastAsia="仿宋" w:hAnsi="仿宋"/>
          <w:sz w:val="32"/>
        </w:rPr>
        <w:t>地区河湖管理和保护的实际情况等有所侧重。</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hint="eastAsia"/>
          <w:b/>
          <w:sz w:val="32"/>
          <w:szCs w:val="32"/>
        </w:rPr>
        <w:t>第十四条</w:t>
      </w:r>
      <w:r>
        <w:rPr>
          <w:rFonts w:ascii="仿宋" w:eastAsia="仿宋" w:hAnsi="仿宋" w:cs="仿宋" w:hint="eastAsia"/>
          <w:sz w:val="32"/>
          <w:szCs w:val="32"/>
        </w:rPr>
        <w:t xml:space="preserve">  督察组织形式</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（一）督察采取全面督察与专项督察、独立督察与联合督察相结合的方式不定期进行。</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（二）根据省总河长、</w:t>
      </w:r>
      <w:proofErr w:type="gramStart"/>
      <w:r>
        <w:rPr>
          <w:rFonts w:ascii="仿宋" w:eastAsia="仿宋" w:hAnsi="仿宋" w:cs="仿宋" w:hint="eastAsia"/>
          <w:sz w:val="32"/>
          <w:szCs w:val="32"/>
        </w:rPr>
        <w:t>副总河</w:t>
      </w:r>
      <w:proofErr w:type="gramEnd"/>
      <w:r>
        <w:rPr>
          <w:rFonts w:ascii="仿宋" w:eastAsia="仿宋" w:hAnsi="仿宋" w:cs="仿宋" w:hint="eastAsia"/>
          <w:sz w:val="32"/>
          <w:szCs w:val="32"/>
        </w:rPr>
        <w:t>长和省级河长的安排部署，</w:t>
      </w:r>
      <w:proofErr w:type="gramStart"/>
      <w:r>
        <w:rPr>
          <w:rFonts w:ascii="仿宋" w:eastAsia="仿宋" w:hAnsi="仿宋" w:cs="仿宋" w:hint="eastAsia"/>
          <w:sz w:val="32"/>
          <w:szCs w:val="32"/>
        </w:rPr>
        <w:t>以省河长</w:t>
      </w:r>
      <w:proofErr w:type="gramEnd"/>
      <w:r>
        <w:rPr>
          <w:rFonts w:ascii="仿宋" w:eastAsia="仿宋" w:hAnsi="仿宋" w:cs="仿宋" w:hint="eastAsia"/>
          <w:sz w:val="32"/>
          <w:szCs w:val="32"/>
        </w:rPr>
        <w:t>制办公室及成员单位为主体，可独立或联合开展督察。</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hint="eastAsia"/>
          <w:b/>
          <w:sz w:val="32"/>
          <w:szCs w:val="32"/>
        </w:rPr>
        <w:t>第十五条</w:t>
      </w:r>
      <w:r>
        <w:rPr>
          <w:rFonts w:ascii="仿宋" w:eastAsia="仿宋" w:hAnsi="仿宋" w:cs="仿宋" w:hint="eastAsia"/>
          <w:sz w:val="32"/>
          <w:szCs w:val="32"/>
        </w:rPr>
        <w:t xml:space="preserve"> 督察程序</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（一）拟定方案。</w:t>
      </w:r>
      <w:proofErr w:type="gramStart"/>
      <w:r>
        <w:rPr>
          <w:rFonts w:ascii="仿宋" w:eastAsia="仿宋" w:hAnsi="仿宋" w:cs="仿宋" w:hint="eastAsia"/>
          <w:sz w:val="32"/>
          <w:szCs w:val="32"/>
        </w:rPr>
        <w:t>省河长</w:t>
      </w:r>
      <w:proofErr w:type="gramEnd"/>
      <w:r>
        <w:rPr>
          <w:rFonts w:ascii="仿宋" w:eastAsia="仿宋" w:hAnsi="仿宋" w:cs="仿宋" w:hint="eastAsia"/>
          <w:sz w:val="32"/>
          <w:szCs w:val="32"/>
        </w:rPr>
        <w:t>制办公室按照轻重缓急的原则对河长制工作进行梳理，对涉及全省范围的全面督察</w:t>
      </w:r>
      <w:proofErr w:type="gramStart"/>
      <w:r>
        <w:rPr>
          <w:rFonts w:ascii="仿宋" w:eastAsia="仿宋" w:hAnsi="仿宋" w:cs="仿宋" w:hint="eastAsia"/>
          <w:sz w:val="32"/>
          <w:szCs w:val="32"/>
        </w:rPr>
        <w:t>由省河长</w:t>
      </w:r>
      <w:proofErr w:type="gramEnd"/>
      <w:r>
        <w:rPr>
          <w:rFonts w:ascii="仿宋" w:eastAsia="仿宋" w:hAnsi="仿宋" w:cs="仿宋" w:hint="eastAsia"/>
          <w:sz w:val="32"/>
          <w:szCs w:val="32"/>
        </w:rPr>
        <w:t>制办公室适时拟定督察方案，对涉及全省范围内的专项督察</w:t>
      </w:r>
      <w:proofErr w:type="gramStart"/>
      <w:r>
        <w:rPr>
          <w:rFonts w:ascii="仿宋" w:eastAsia="仿宋" w:hAnsi="仿宋" w:cs="仿宋" w:hint="eastAsia"/>
          <w:sz w:val="32"/>
          <w:szCs w:val="32"/>
        </w:rPr>
        <w:t>由安排</w:t>
      </w:r>
      <w:proofErr w:type="gramEnd"/>
      <w:r>
        <w:rPr>
          <w:rFonts w:ascii="仿宋" w:eastAsia="仿宋" w:hAnsi="仿宋" w:cs="仿宋" w:hint="eastAsia"/>
          <w:sz w:val="32"/>
          <w:szCs w:val="32"/>
        </w:rPr>
        <w:t>部署此项工作的单位负责拟定专项督察方案，明确督察方式、时间、内容、形式、标准、要求等，报省总河长或</w:t>
      </w:r>
      <w:proofErr w:type="gramStart"/>
      <w:r>
        <w:rPr>
          <w:rFonts w:ascii="仿宋" w:eastAsia="仿宋" w:hAnsi="仿宋" w:cs="仿宋" w:hint="eastAsia"/>
          <w:sz w:val="32"/>
          <w:szCs w:val="32"/>
        </w:rPr>
        <w:t>副总河</w:t>
      </w:r>
      <w:proofErr w:type="gramEnd"/>
      <w:r>
        <w:rPr>
          <w:rFonts w:ascii="仿宋" w:eastAsia="仿宋" w:hAnsi="仿宋" w:cs="仿宋" w:hint="eastAsia"/>
          <w:sz w:val="32"/>
          <w:szCs w:val="32"/>
        </w:rPr>
        <w:t>长批准。</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（二）自查自评。被督察市县进行自查自评，总结情况和经验，梳理矛盾和问题，提出意见和建议，形成自查自评报告。</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（三）组织督察。包括听取汇报、座谈交流、个别访谈、实地察看、评价指导等形式。</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（四）形成报告。督察工作结束后，应及时形成有情况、有问题、有分析、有整改措施的督察报告。</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（五）报告报备。省级各部门开展的河长制专项督察方案以及相关督察报告</w:t>
      </w:r>
      <w:proofErr w:type="gramStart"/>
      <w:r>
        <w:rPr>
          <w:rFonts w:ascii="仿宋" w:eastAsia="仿宋" w:hAnsi="仿宋" w:cs="仿宋" w:hint="eastAsia"/>
          <w:sz w:val="32"/>
          <w:szCs w:val="32"/>
        </w:rPr>
        <w:t>报省河长</w:t>
      </w:r>
      <w:proofErr w:type="gramEnd"/>
      <w:r>
        <w:rPr>
          <w:rFonts w:ascii="仿宋" w:eastAsia="仿宋" w:hAnsi="仿宋" w:cs="仿宋" w:hint="eastAsia"/>
          <w:sz w:val="32"/>
          <w:szCs w:val="32"/>
        </w:rPr>
        <w:t>制办公室备案。</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hint="eastAsia"/>
          <w:b/>
          <w:sz w:val="32"/>
          <w:szCs w:val="32"/>
        </w:rPr>
        <w:t>第十六条</w:t>
      </w:r>
      <w:r>
        <w:rPr>
          <w:rFonts w:ascii="仿宋" w:eastAsia="仿宋" w:hAnsi="仿宋" w:cs="仿宋" w:hint="eastAsia"/>
          <w:sz w:val="32"/>
          <w:szCs w:val="32"/>
        </w:rPr>
        <w:t xml:space="preserve"> 督察提醒。实行四类提醒制度，分类发出提示函、交办函、督办函、约谈函，督促</w:t>
      </w:r>
      <w:proofErr w:type="gramStart"/>
      <w:r>
        <w:rPr>
          <w:rFonts w:ascii="仿宋" w:eastAsia="仿宋" w:hAnsi="仿宋" w:cs="仿宋" w:hint="eastAsia"/>
          <w:sz w:val="32"/>
          <w:szCs w:val="32"/>
        </w:rPr>
        <w:t>责任河</w:t>
      </w:r>
      <w:proofErr w:type="gramEnd"/>
      <w:r>
        <w:rPr>
          <w:rFonts w:ascii="仿宋" w:eastAsia="仿宋" w:hAnsi="仿宋" w:cs="仿宋" w:hint="eastAsia"/>
          <w:sz w:val="32"/>
          <w:szCs w:val="32"/>
        </w:rPr>
        <w:t>长有针对性地查缺补漏进行整改。</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（一）提示函。针对河长</w:t>
      </w:r>
      <w:proofErr w:type="gramStart"/>
      <w:r>
        <w:rPr>
          <w:rFonts w:ascii="仿宋" w:eastAsia="仿宋" w:hAnsi="仿宋" w:cs="仿宋" w:hint="eastAsia"/>
          <w:sz w:val="32"/>
          <w:szCs w:val="32"/>
        </w:rPr>
        <w:t>制重大</w:t>
      </w:r>
      <w:proofErr w:type="gramEnd"/>
      <w:r>
        <w:rPr>
          <w:rFonts w:ascii="仿宋" w:eastAsia="仿宋" w:hAnsi="仿宋" w:cs="仿宋" w:hint="eastAsia"/>
          <w:sz w:val="32"/>
          <w:szCs w:val="32"/>
        </w:rPr>
        <w:t>整治任务的进度安排，按时间节点，通过提示函提前预告提醒。</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（二）交办函。针对上级部署、省级河长会议决定事项、省级河长批示的事项，通过交办</w:t>
      </w:r>
      <w:proofErr w:type="gramStart"/>
      <w:r>
        <w:rPr>
          <w:rFonts w:ascii="仿宋" w:eastAsia="仿宋" w:hAnsi="仿宋" w:cs="仿宋" w:hint="eastAsia"/>
          <w:sz w:val="32"/>
          <w:szCs w:val="32"/>
        </w:rPr>
        <w:t>函进行</w:t>
      </w:r>
      <w:proofErr w:type="gramEnd"/>
      <w:r>
        <w:rPr>
          <w:rFonts w:ascii="仿宋" w:eastAsia="仿宋" w:hAnsi="仿宋" w:cs="仿宋" w:hint="eastAsia"/>
          <w:sz w:val="32"/>
          <w:szCs w:val="32"/>
        </w:rPr>
        <w:t>交办。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（三）督办函。针对河长制工作进度明显滞后和存在明显问题的地区，通过督办</w:t>
      </w:r>
      <w:proofErr w:type="gramStart"/>
      <w:r>
        <w:rPr>
          <w:rFonts w:ascii="仿宋" w:eastAsia="仿宋" w:hAnsi="仿宋" w:cs="仿宋" w:hint="eastAsia"/>
          <w:sz w:val="32"/>
          <w:szCs w:val="32"/>
        </w:rPr>
        <w:t>函进行</w:t>
      </w:r>
      <w:proofErr w:type="gramEnd"/>
      <w:r>
        <w:rPr>
          <w:rFonts w:ascii="仿宋" w:eastAsia="仿宋" w:hAnsi="仿宋" w:cs="仿宋" w:hint="eastAsia"/>
          <w:sz w:val="32"/>
          <w:szCs w:val="32"/>
        </w:rPr>
        <w:t>督办。</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cs="仿宋" w:hint="eastAsia"/>
          <w:sz w:val="32"/>
          <w:szCs w:val="32"/>
        </w:rPr>
        <w:t>（四）约谈函。针对思想上不重视、作为上不主动、效果上不明显的地区部门单位，</w:t>
      </w:r>
      <w:proofErr w:type="gramStart"/>
      <w:r>
        <w:rPr>
          <w:rFonts w:ascii="仿宋" w:eastAsia="仿宋" w:hAnsi="仿宋" w:cs="仿宋" w:hint="eastAsia"/>
          <w:sz w:val="32"/>
          <w:szCs w:val="32"/>
        </w:rPr>
        <w:t>由省河长</w:t>
      </w:r>
      <w:proofErr w:type="gramEnd"/>
      <w:r>
        <w:rPr>
          <w:rFonts w:ascii="仿宋" w:eastAsia="仿宋" w:hAnsi="仿宋" w:cs="仿宋" w:hint="eastAsia"/>
          <w:sz w:val="32"/>
          <w:szCs w:val="32"/>
        </w:rPr>
        <w:t>制办公室报请省级河长同意后发出约谈函，约谈相关河长，指出问题，提出要求，督促整改。</w:t>
      </w:r>
    </w:p>
    <w:p w:rsidR="0058221A" w:rsidRDefault="0058221A" w:rsidP="0058221A">
      <w:pPr>
        <w:pStyle w:val="NormalNewNewNewNewNewNewNewNewNewNewNewNewNewNewNewNewNewNewNewNewNewNewNewNewNewNewNewNewNewNewNewNewNewNewNewNewNewNewNewNewNewNewNewNewNewNewNewNew"/>
        <w:spacing w:line="560" w:lineRule="exact"/>
        <w:ind w:firstLine="640"/>
        <w:rPr>
          <w:rFonts w:ascii="仿宋" w:eastAsia="仿宋" w:hAnsi="仿宋" w:cs="仿宋"/>
          <w:sz w:val="32"/>
          <w:szCs w:val="32"/>
        </w:rPr>
      </w:pPr>
      <w:r>
        <w:rPr>
          <w:rFonts w:ascii="仿宋" w:eastAsia="仿宋" w:hAnsi="仿宋" w:hint="eastAsia"/>
          <w:b/>
          <w:sz w:val="32"/>
          <w:szCs w:val="32"/>
        </w:rPr>
        <w:t>第十七条</w:t>
      </w:r>
      <w:r>
        <w:rPr>
          <w:rFonts w:ascii="仿宋" w:eastAsia="仿宋" w:hAnsi="仿宋" w:cs="仿宋" w:hint="eastAsia"/>
          <w:sz w:val="32"/>
          <w:szCs w:val="32"/>
        </w:rPr>
        <w:t xml:space="preserve"> 督察整改。督察报告经省总河长或</w:t>
      </w:r>
      <w:proofErr w:type="gramStart"/>
      <w:r>
        <w:rPr>
          <w:rFonts w:ascii="仿宋" w:eastAsia="仿宋" w:hAnsi="仿宋" w:cs="仿宋" w:hint="eastAsia"/>
          <w:sz w:val="32"/>
          <w:szCs w:val="32"/>
        </w:rPr>
        <w:t>副总河</w:t>
      </w:r>
      <w:proofErr w:type="gramEnd"/>
      <w:r>
        <w:rPr>
          <w:rFonts w:ascii="仿宋" w:eastAsia="仿宋" w:hAnsi="仿宋" w:cs="仿宋" w:hint="eastAsia"/>
          <w:sz w:val="32"/>
          <w:szCs w:val="32"/>
        </w:rPr>
        <w:t>长审定后，在一定范围内通报。督察通报中的问题，</w:t>
      </w:r>
      <w:proofErr w:type="gramStart"/>
      <w:r>
        <w:rPr>
          <w:rFonts w:ascii="仿宋" w:eastAsia="仿宋" w:hAnsi="仿宋" w:cs="仿宋" w:hint="eastAsia"/>
          <w:sz w:val="32"/>
          <w:szCs w:val="32"/>
        </w:rPr>
        <w:t>由省河长</w:t>
      </w:r>
      <w:proofErr w:type="gramEnd"/>
      <w:r>
        <w:rPr>
          <w:rFonts w:ascii="仿宋" w:eastAsia="仿宋" w:hAnsi="仿宋" w:cs="仿宋" w:hint="eastAsia"/>
          <w:sz w:val="32"/>
          <w:szCs w:val="32"/>
        </w:rPr>
        <w:t>制办公室列出清单，限定时间、挂账整改，并适时组织回头看。</w:t>
      </w:r>
    </w:p>
    <w:p w:rsidR="00582C68" w:rsidRDefault="0058221A" w:rsidP="0058221A">
      <w:pPr>
        <w:pStyle w:val="NormalNewNewNewNewNewNewNewNewNewNewNewNewNewNewNewNewNewNewNewNewNewNewNewNewNewNewNewNewNewNewNewNewNewNewNewNewNewNewNewNewNewNewNewNewNewNewNewNew"/>
        <w:spacing w:line="560" w:lineRule="exact"/>
        <w:ind w:firstLine="640"/>
      </w:pPr>
      <w:r>
        <w:rPr>
          <w:rFonts w:ascii="仿宋" w:eastAsia="仿宋" w:hAnsi="仿宋" w:hint="eastAsia"/>
          <w:b/>
          <w:sz w:val="32"/>
          <w:szCs w:val="32"/>
        </w:rPr>
        <w:t>第十八条</w:t>
      </w:r>
      <w:r>
        <w:rPr>
          <w:rFonts w:ascii="仿宋" w:eastAsia="仿宋" w:hAnsi="仿宋" w:cs="仿宋" w:hint="eastAsia"/>
          <w:sz w:val="32"/>
          <w:szCs w:val="32"/>
        </w:rPr>
        <w:t xml:space="preserve"> 督察结果应用。督察结果直接作为党政领导干部综合考核评价的重要依据。</w:t>
      </w:r>
    </w:p>
    <w:sectPr w:rsidR="00582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1A"/>
    <w:rsid w:val="0058221A"/>
    <w:rsid w:val="00582C68"/>
    <w:rsid w:val="0068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ew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New"/>
    <w:rsid w:val="0058221A"/>
    <w:pPr>
      <w:widowControl w:val="0"/>
      <w:jc w:val="both"/>
    </w:pPr>
    <w:rPr>
      <w:rFonts w:ascii="Calibri" w:eastAsia="宋体" w:hAnsi="Calibri" w:cs="Calibri"/>
      <w:kern w:val="0"/>
      <w:szCs w:val="21"/>
    </w:rPr>
  </w:style>
  <w:style w:type="paragraph" w:customStyle="1" w:styleId="NormalWeb1">
    <w:name w:val="Normal (Web)1"/>
    <w:basedOn w:val="a"/>
    <w:rsid w:val="0058221A"/>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ew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New"/>
    <w:rsid w:val="0058221A"/>
    <w:pPr>
      <w:widowControl w:val="0"/>
      <w:jc w:val="both"/>
    </w:pPr>
    <w:rPr>
      <w:rFonts w:ascii="Calibri" w:eastAsia="宋体" w:hAnsi="Calibri" w:cs="Calibri"/>
      <w:kern w:val="0"/>
      <w:szCs w:val="21"/>
    </w:rPr>
  </w:style>
  <w:style w:type="paragraph" w:customStyle="1" w:styleId="NormalWeb1">
    <w:name w:val="Normal (Web)1"/>
    <w:basedOn w:val="a"/>
    <w:rsid w:val="0058221A"/>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2</cp:revision>
  <dcterms:created xsi:type="dcterms:W3CDTF">2017-08-30T08:57:00Z</dcterms:created>
  <dcterms:modified xsi:type="dcterms:W3CDTF">2017-08-30T09:01:00Z</dcterms:modified>
</cp:coreProperties>
</file>