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附件</w:t>
      </w:r>
    </w:p>
    <w:p>
      <w:pPr>
        <w:spacing w:line="576" w:lineRule="exact"/>
        <w:jc w:val="center"/>
        <w:rPr>
          <w:rFonts w:ascii="宋体" w:hAnsi="宋体" w:eastAsia="宋体"/>
          <w:b/>
          <w:sz w:val="44"/>
          <w:szCs w:val="44"/>
        </w:rPr>
      </w:pPr>
    </w:p>
    <w:p>
      <w:pPr>
        <w:spacing w:line="576" w:lineRule="exact"/>
        <w:jc w:val="center"/>
        <w:rPr>
          <w:rFonts w:hint="eastAsia" w:ascii="宋体" w:hAnsi="宋体" w:eastAsia="宋体"/>
          <w:b/>
          <w:sz w:val="44"/>
          <w:szCs w:val="44"/>
        </w:rPr>
      </w:pPr>
      <w:r>
        <w:rPr>
          <w:rFonts w:hint="eastAsia" w:ascii="宋体" w:hAnsi="宋体" w:eastAsia="宋体"/>
          <w:b/>
          <w:sz w:val="44"/>
          <w:szCs w:val="44"/>
        </w:rPr>
        <w:t>吉林省大中型水利水电工程建设征地移民安置规划项目设计变更管理办法</w:t>
      </w:r>
    </w:p>
    <w:p>
      <w:pPr>
        <w:spacing w:line="576" w:lineRule="exact"/>
        <w:jc w:val="center"/>
        <w:rPr>
          <w:rFonts w:hint="eastAsia" w:ascii="宋体" w:hAnsi="宋体" w:eastAsia="宋体"/>
          <w:b/>
          <w:sz w:val="44"/>
          <w:szCs w:val="44"/>
        </w:rPr>
      </w:pPr>
      <w:r>
        <w:rPr>
          <w:rFonts w:hint="eastAsia" w:ascii="宋体" w:hAnsi="宋体" w:eastAsia="宋体" w:cstheme="minorBidi"/>
          <w:b/>
          <w:bCs w:val="0"/>
          <w:sz w:val="44"/>
          <w:szCs w:val="44"/>
          <w:lang w:val="en-US" w:eastAsia="zh-CN"/>
        </w:rPr>
        <w:t>（</w:t>
      </w:r>
      <w:r>
        <w:rPr>
          <w:rFonts w:hint="eastAsia" w:ascii="宋体" w:hAnsi="宋体" w:eastAsia="宋体"/>
          <w:b/>
          <w:bCs w:val="0"/>
          <w:sz w:val="44"/>
          <w:szCs w:val="44"/>
        </w:rPr>
        <w:t>修订稿</w:t>
      </w:r>
      <w:r>
        <w:rPr>
          <w:rFonts w:hint="eastAsia" w:ascii="宋体" w:hAnsi="宋体" w:eastAsia="宋体" w:cstheme="minorBidi"/>
          <w:b/>
          <w:bCs w:val="0"/>
          <w:sz w:val="44"/>
          <w:szCs w:val="44"/>
          <w:lang w:val="en-US" w:eastAsia="zh-CN"/>
        </w:rPr>
        <w:t>）</w:t>
      </w:r>
    </w:p>
    <w:p>
      <w:pPr>
        <w:spacing w:before="100" w:beforeAutospacing="1" w:after="100" w:afterAutospacing="1" w:line="576" w:lineRule="exact"/>
        <w:ind w:firstLine="3052" w:firstLineChars="950"/>
        <w:rPr>
          <w:rFonts w:ascii="仿宋" w:hAnsi="仿宋" w:eastAsia="仿宋"/>
          <w:b/>
          <w:sz w:val="32"/>
          <w:szCs w:val="32"/>
        </w:rPr>
      </w:pPr>
      <w:r>
        <w:rPr>
          <w:rFonts w:hint="eastAsia" w:ascii="仿宋" w:hAnsi="仿宋" w:eastAsia="仿宋"/>
          <w:b/>
          <w:sz w:val="32"/>
          <w:szCs w:val="32"/>
        </w:rPr>
        <w:t>第一章 总则</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第一条　为加强吉林省大中型水利水电工程移民安置管理，规范移民安置项目设计变更行为，根据《大中型水利水电工程建设征地补偿和移民安置条例》</w:t>
      </w:r>
      <w:r>
        <w:rPr>
          <w:rFonts w:hint="eastAsia" w:ascii="仿宋" w:hAnsi="仿宋" w:eastAsia="仿宋"/>
          <w:color w:val="000000" w:themeColor="text1"/>
          <w:sz w:val="32"/>
          <w:szCs w:val="32"/>
          <w14:textFill>
            <w14:solidFill>
              <w14:schemeClr w14:val="tx1"/>
            </w14:solidFill>
          </w14:textFill>
        </w:rPr>
        <w:t>《大中型水利水电工程移民安置前期工作管理暂行办法》等有关规定，</w:t>
      </w:r>
      <w:r>
        <w:rPr>
          <w:rFonts w:hint="eastAsia" w:ascii="仿宋" w:hAnsi="仿宋" w:eastAsia="仿宋"/>
          <w:color w:val="000000" w:themeColor="text1"/>
          <w:sz w:val="32"/>
          <w:szCs w:val="32"/>
          <w:lang w:val="en-US" w:eastAsia="zh-CN"/>
          <w14:textFill>
            <w14:solidFill>
              <w14:schemeClr w14:val="tx1"/>
            </w14:solidFill>
          </w14:textFill>
        </w:rPr>
        <w:t>结合吉林省实际</w:t>
      </w:r>
      <w:r>
        <w:rPr>
          <w:rFonts w:hint="eastAsia" w:ascii="仿宋" w:hAnsi="仿宋" w:eastAsia="仿宋"/>
          <w:color w:val="000000" w:themeColor="text1"/>
          <w:sz w:val="32"/>
          <w:szCs w:val="32"/>
          <w14:textFill>
            <w14:solidFill>
              <w14:schemeClr w14:val="tx1"/>
            </w14:solidFill>
          </w14:textFill>
        </w:rPr>
        <w:t>，制定本</w:t>
      </w:r>
      <w:r>
        <w:rPr>
          <w:rFonts w:hint="eastAsia" w:ascii="仿宋" w:hAnsi="仿宋" w:eastAsia="仿宋"/>
          <w:sz w:val="32"/>
          <w:szCs w:val="32"/>
        </w:rPr>
        <w:t>办法。</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第二条　吉林省大中型水利水电工程建设征地移民安置规划项目设计变更管理适用本办法，</w:t>
      </w:r>
      <w:r>
        <w:rPr>
          <w:rFonts w:hint="eastAsia" w:ascii="仿宋_GB2312" w:eastAsia="仿宋_GB2312"/>
          <w:sz w:val="32"/>
          <w:szCs w:val="32"/>
        </w:rPr>
        <w:t>小型水利水电工程建设征地移民安置规划项目设计变更管理可参照本办法执行。</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第三条　本办法所指设计变更是在大中型水利水电工程建设征地移民安置实施阶段对经审核批准的大中型水利水电工程建设征地移民安置规划项目设计进行相应调整修改的行为。</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第四条  大中型水利水电工程建设征地移民安置规划项目设计变更应当坚持依法依规、科学求实、先批准后实施的原则，并有利于移民安置规划的有序实施，未经审核批准的设计变更不得实施。</w:t>
      </w:r>
    </w:p>
    <w:p>
      <w:pPr>
        <w:spacing w:before="100" w:beforeAutospacing="1" w:after="100" w:afterAutospacing="1" w:line="576" w:lineRule="exact"/>
        <w:ind w:firstLine="643" w:firstLineChars="200"/>
        <w:jc w:val="center"/>
        <w:rPr>
          <w:rFonts w:ascii="仿宋" w:hAnsi="仿宋" w:eastAsia="仿宋"/>
          <w:b/>
          <w:sz w:val="32"/>
          <w:szCs w:val="32"/>
        </w:rPr>
      </w:pPr>
      <w:r>
        <w:rPr>
          <w:rFonts w:hint="eastAsia" w:ascii="仿宋" w:hAnsi="仿宋" w:eastAsia="仿宋"/>
          <w:b/>
          <w:sz w:val="32"/>
          <w:szCs w:val="32"/>
        </w:rPr>
        <w:t>第二章 设计变更原因及分类</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第五条  设计变更原因主要包括：</w:t>
      </w:r>
    </w:p>
    <w:p>
      <w:pPr>
        <w:spacing w:line="576" w:lineRule="exact"/>
        <w:ind w:firstLine="640"/>
        <w:jc w:val="left"/>
        <w:rPr>
          <w:rFonts w:ascii="仿宋" w:hAnsi="仿宋" w:eastAsia="仿宋"/>
          <w:sz w:val="32"/>
          <w:szCs w:val="32"/>
        </w:rPr>
      </w:pPr>
      <w:r>
        <w:rPr>
          <w:rFonts w:hint="eastAsia" w:ascii="仿宋" w:hAnsi="仿宋" w:eastAsia="仿宋"/>
          <w:sz w:val="32"/>
          <w:szCs w:val="32"/>
        </w:rPr>
        <w:t>（一）相关法律法规、政策、规程规范发生变化；</w:t>
      </w:r>
    </w:p>
    <w:p>
      <w:pPr>
        <w:spacing w:line="576" w:lineRule="exact"/>
        <w:ind w:firstLine="640"/>
        <w:jc w:val="left"/>
        <w:rPr>
          <w:rFonts w:ascii="仿宋" w:hAnsi="仿宋" w:eastAsia="仿宋"/>
          <w:sz w:val="32"/>
          <w:szCs w:val="32"/>
        </w:rPr>
      </w:pPr>
      <w:r>
        <w:rPr>
          <w:rFonts w:hint="eastAsia" w:ascii="仿宋" w:hAnsi="仿宋" w:eastAsia="仿宋"/>
          <w:sz w:val="32"/>
          <w:szCs w:val="32"/>
        </w:rPr>
        <w:t>（二）规划水平年发生变化；</w:t>
      </w:r>
    </w:p>
    <w:p>
      <w:pPr>
        <w:spacing w:line="576" w:lineRule="exact"/>
        <w:ind w:firstLine="640"/>
        <w:rPr>
          <w:rFonts w:ascii="仿宋" w:hAnsi="仿宋" w:eastAsia="仿宋"/>
          <w:sz w:val="32"/>
          <w:szCs w:val="32"/>
        </w:rPr>
      </w:pPr>
      <w:r>
        <w:rPr>
          <w:rFonts w:hint="eastAsia" w:ascii="仿宋" w:hAnsi="仿宋" w:eastAsia="仿宋"/>
          <w:sz w:val="32"/>
          <w:szCs w:val="32"/>
        </w:rPr>
        <w:t>（三）征地范围、移民意愿、补偿标准、移民安置方案等发生变化。</w:t>
      </w:r>
    </w:p>
    <w:p>
      <w:pPr>
        <w:spacing w:line="576" w:lineRule="exact"/>
        <w:ind w:firstLine="640" w:firstLineChars="200"/>
        <w:rPr>
          <w:rFonts w:ascii="仿宋_GB2312" w:eastAsia="仿宋_GB2312"/>
          <w:sz w:val="32"/>
          <w:szCs w:val="32"/>
        </w:rPr>
      </w:pPr>
      <w:r>
        <w:rPr>
          <w:rFonts w:hint="eastAsia" w:ascii="仿宋" w:hAnsi="仿宋" w:eastAsia="仿宋"/>
          <w:sz w:val="32"/>
          <w:szCs w:val="32"/>
        </w:rPr>
        <w:t>第六条  设计变更分为</w:t>
      </w:r>
      <w:r>
        <w:rPr>
          <w:rFonts w:hint="eastAsia" w:ascii="仿宋_GB2312" w:eastAsia="仿宋_GB2312"/>
          <w:sz w:val="32"/>
          <w:szCs w:val="32"/>
        </w:rPr>
        <w:t>重大设计变更和一般设计变更。</w:t>
      </w:r>
    </w:p>
    <w:p>
      <w:pPr>
        <w:spacing w:line="576"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重大设计变更是指移民安置实施过程中，移民安置规模、标准、方案及实施进度等发生较大变化，对移民安置的质量、安全、工期、投资产生重大影响的设计变更。</w:t>
      </w:r>
      <w:r>
        <w:rPr>
          <w:rFonts w:hint="eastAsia" w:ascii="仿宋" w:hAnsi="仿宋" w:eastAsia="仿宋"/>
          <w:sz w:val="32"/>
          <w:szCs w:val="32"/>
        </w:rPr>
        <w:t>一般设计变更是指重大设计变更之外的设计变更。</w:t>
      </w:r>
    </w:p>
    <w:p>
      <w:pPr>
        <w:spacing w:line="576"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第七条  有下列情形的</w:t>
      </w:r>
      <w:r>
        <w:rPr>
          <w:rFonts w:hint="eastAsia" w:ascii="仿宋_GB2312" w:eastAsia="仿宋_GB2312"/>
          <w:color w:val="000000" w:themeColor="text1"/>
          <w:sz w:val="32"/>
          <w:szCs w:val="32"/>
          <w14:textFill>
            <w14:solidFill>
              <w14:schemeClr w14:val="tx1"/>
            </w14:solidFill>
          </w14:textFill>
        </w:rPr>
        <w:t>属于重大设计变更：</w:t>
      </w:r>
    </w:p>
    <w:p>
      <w:pPr>
        <w:spacing w:line="576"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（一）建设征地范围变化。</w:t>
      </w:r>
    </w:p>
    <w:p>
      <w:pPr>
        <w:spacing w:line="576" w:lineRule="exact"/>
        <w:ind w:firstLine="640" w:firstLineChars="200"/>
        <w:jc w:val="left"/>
        <w:rPr>
          <w:rFonts w:ascii="仿宋" w:hAnsi="仿宋" w:eastAsia="仿宋"/>
          <w:sz w:val="32"/>
          <w:szCs w:val="32"/>
        </w:rPr>
      </w:pPr>
      <w:r>
        <w:rPr>
          <w:rFonts w:hint="eastAsia" w:ascii="仿宋" w:hAnsi="仿宋" w:eastAsia="仿宋"/>
          <w:sz w:val="32"/>
          <w:szCs w:val="32"/>
        </w:rPr>
        <w:t>正常蓄水位或枢纽工程总体布置变化等原因导致征地范围发生较大变化。</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（二）实物指标变化。</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1.以县为单位，人口、耕园地、房屋、专业项目等其中一项实物量变化幅度超过3%；</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2.以县为单位，林地、草地、</w:t>
      </w:r>
      <w:r>
        <w:rPr>
          <w:rFonts w:hint="eastAsia" w:ascii="仿宋" w:hAnsi="仿宋" w:eastAsia="仿宋"/>
          <w:sz w:val="32"/>
          <w:szCs w:val="32"/>
          <w:lang w:eastAsia="zh-CN"/>
        </w:rPr>
        <w:t>湿地、</w:t>
      </w:r>
      <w:r>
        <w:rPr>
          <w:rFonts w:hint="eastAsia" w:ascii="仿宋" w:hAnsi="仿宋" w:eastAsia="仿宋"/>
          <w:sz w:val="32"/>
          <w:szCs w:val="32"/>
        </w:rPr>
        <w:t>未利用地等其中一项实物量变化幅度超过5%。</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（三）农村移民安置变化。</w:t>
      </w:r>
    </w:p>
    <w:p>
      <w:pPr>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1.移民安置标准发生变化；</w:t>
      </w:r>
    </w:p>
    <w:p>
      <w:pPr>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安置方案中搬迁移民人数总规模变化幅度超过</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且变化数量</w:t>
      </w:r>
      <w:r>
        <w:rPr>
          <w:rFonts w:ascii="仿宋" w:hAnsi="仿宋" w:eastAsia="仿宋"/>
          <w:color w:val="000000" w:themeColor="text1"/>
          <w:sz w:val="32"/>
          <w:szCs w:val="32"/>
          <w14:textFill>
            <w14:solidFill>
              <w14:schemeClr w14:val="tx1"/>
            </w14:solidFill>
          </w14:textFill>
        </w:rPr>
        <w:t>50</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及</w:t>
      </w:r>
      <w:r>
        <w:rPr>
          <w:rFonts w:hint="eastAsia" w:ascii="仿宋" w:hAnsi="仿宋" w:eastAsia="仿宋"/>
          <w:color w:val="000000" w:themeColor="text1"/>
          <w:sz w:val="32"/>
          <w:szCs w:val="32"/>
          <w14:textFill>
            <w14:solidFill>
              <w14:schemeClr w14:val="tx1"/>
            </w14:solidFill>
          </w14:textFill>
        </w:rPr>
        <w:t>以上的，或集中安置点安置规模变化幅度超过2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%，或以县为单位生产安置人口变化幅度超过20%且变化数量100人</w:t>
      </w:r>
      <w:r>
        <w:rPr>
          <w:rFonts w:hint="eastAsia" w:ascii="仿宋" w:hAnsi="仿宋" w:eastAsia="仿宋"/>
          <w:color w:val="000000" w:themeColor="text1"/>
          <w:sz w:val="32"/>
          <w:szCs w:val="32"/>
          <w:lang w:eastAsia="zh-CN"/>
          <w14:textFill>
            <w14:solidFill>
              <w14:schemeClr w14:val="tx1"/>
            </w14:solidFill>
          </w14:textFill>
        </w:rPr>
        <w:t>及</w:t>
      </w:r>
      <w:r>
        <w:rPr>
          <w:rFonts w:hint="eastAsia" w:ascii="仿宋" w:hAnsi="仿宋" w:eastAsia="仿宋"/>
          <w:color w:val="000000" w:themeColor="text1"/>
          <w:sz w:val="32"/>
          <w:szCs w:val="32"/>
          <w14:textFill>
            <w14:solidFill>
              <w14:schemeClr w14:val="tx1"/>
            </w14:solidFill>
          </w14:textFill>
        </w:rPr>
        <w:t>以上的，或移民生产安置方案发生较大变化；</w:t>
      </w:r>
    </w:p>
    <w:p>
      <w:pPr>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3.单项工程发生新增或取消项目（单项工程是指征地移民安置规划中具有独立的设计报告，建成后能独立发挥生产能力或效益的工程项目）；</w:t>
      </w:r>
    </w:p>
    <w:p>
      <w:pPr>
        <w:spacing w:line="576"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4.单项工程规划方案选址发生重大变化，或建设用地规模变化幅度超过2</w:t>
      </w:r>
      <w:r>
        <w:rPr>
          <w:rFonts w:ascii="仿宋" w:hAnsi="仿宋" w:eastAsia="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（四）城集镇迁建及集中安置点建设变化。</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安置标准发生变化；</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2.规划方案中处理方式、选址、用地范围发生变化，或用地规模变化幅度超过20%，或总体布局方案调整；</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（五）专业项目处理变化（含机关企事业单位及防护工程）。</w:t>
      </w:r>
    </w:p>
    <w:p>
      <w:pPr>
        <w:spacing w:line="576"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.安置标准发生变化；</w:t>
      </w:r>
    </w:p>
    <w:p>
      <w:pPr>
        <w:spacing w:line="576"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.迁建选址选线发生重大变化；</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3.新增或取消专业项目。</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（六）水库库底清理变化。</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新增或取消库底清理项目。</w:t>
      </w:r>
    </w:p>
    <w:p>
      <w:pPr>
        <w:spacing w:line="576" w:lineRule="exact"/>
        <w:ind w:firstLine="640" w:firstLineChars="200"/>
        <w:outlineLvl w:val="0"/>
        <w:rPr>
          <w:rFonts w:ascii="仿宋" w:hAnsi="仿宋" w:eastAsia="仿宋"/>
          <w:sz w:val="32"/>
          <w:szCs w:val="32"/>
        </w:rPr>
      </w:pPr>
      <w:r>
        <w:rPr>
          <w:rFonts w:hint="eastAsia" w:ascii="仿宋" w:hAnsi="仿宋" w:eastAsia="仿宋"/>
          <w:sz w:val="32"/>
          <w:szCs w:val="32"/>
        </w:rPr>
        <w:t>（七）补偿补助项目和标准变化。</w:t>
      </w:r>
    </w:p>
    <w:p>
      <w:pPr>
        <w:spacing w:line="576"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补偿补助项目发生变化；</w:t>
      </w:r>
    </w:p>
    <w:p>
      <w:pPr>
        <w:spacing w:line="576"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补偿补助标准发生变化，非价格水平原因导致投资变化幅度超过2</w:t>
      </w:r>
      <w:r>
        <w:rPr>
          <w:rFonts w:ascii="仿宋" w:hAnsi="仿宋" w:eastAsia="仿宋"/>
          <w:sz w:val="32"/>
          <w:szCs w:val="32"/>
        </w:rPr>
        <w:t>0%</w:t>
      </w:r>
      <w:r>
        <w:rPr>
          <w:rFonts w:hint="eastAsia" w:ascii="仿宋" w:hAnsi="仿宋" w:eastAsia="仿宋"/>
          <w:sz w:val="32"/>
          <w:szCs w:val="32"/>
        </w:rPr>
        <w:t>。</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（八）投资变化。</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农村移民安置单项工程、城集镇迁建及集中安置点建设、专业项目等项目投资变化幅度超过</w:t>
      </w:r>
      <w:r>
        <w:rPr>
          <w:rFonts w:ascii="仿宋" w:hAnsi="仿宋" w:eastAsia="仿宋"/>
          <w:sz w:val="32"/>
          <w:szCs w:val="32"/>
        </w:rPr>
        <w:t>20%</w:t>
      </w:r>
      <w:r>
        <w:rPr>
          <w:rFonts w:hint="eastAsia" w:ascii="仿宋" w:hAnsi="仿宋" w:eastAsia="仿宋"/>
          <w:sz w:val="32"/>
          <w:szCs w:val="32"/>
        </w:rPr>
        <w:t>且投资变化金额在</w:t>
      </w:r>
      <w:r>
        <w:rPr>
          <w:rFonts w:ascii="仿宋" w:hAnsi="仿宋" w:eastAsia="仿宋"/>
          <w:sz w:val="32"/>
          <w:szCs w:val="32"/>
        </w:rPr>
        <w:t>400</w:t>
      </w:r>
      <w:r>
        <w:rPr>
          <w:rFonts w:hint="eastAsia" w:ascii="仿宋" w:hAnsi="仿宋" w:eastAsia="仿宋"/>
          <w:sz w:val="32"/>
          <w:szCs w:val="32"/>
        </w:rPr>
        <w:t>万元以上，水库库底清理投资变化幅度超过</w:t>
      </w:r>
      <w:r>
        <w:rPr>
          <w:rFonts w:ascii="仿宋" w:hAnsi="仿宋" w:eastAsia="仿宋"/>
          <w:sz w:val="32"/>
          <w:szCs w:val="32"/>
        </w:rPr>
        <w:t>20%</w:t>
      </w:r>
      <w:r>
        <w:rPr>
          <w:rFonts w:hint="eastAsia" w:ascii="仿宋" w:hAnsi="仿宋" w:eastAsia="仿宋"/>
          <w:sz w:val="32"/>
          <w:szCs w:val="32"/>
        </w:rPr>
        <w:t>且投资变化金额在1</w:t>
      </w:r>
      <w:r>
        <w:rPr>
          <w:rFonts w:ascii="仿宋" w:hAnsi="仿宋" w:eastAsia="仿宋"/>
          <w:sz w:val="32"/>
          <w:szCs w:val="32"/>
        </w:rPr>
        <w:t>00</w:t>
      </w:r>
      <w:r>
        <w:rPr>
          <w:rFonts w:hint="eastAsia" w:ascii="仿宋" w:hAnsi="仿宋" w:eastAsia="仿宋"/>
          <w:sz w:val="32"/>
          <w:szCs w:val="32"/>
        </w:rPr>
        <w:t>万元以上。</w:t>
      </w:r>
    </w:p>
    <w:p>
      <w:pPr>
        <w:spacing w:before="100" w:beforeAutospacing="1" w:after="100" w:afterAutospacing="1" w:line="576" w:lineRule="exact"/>
        <w:jc w:val="center"/>
        <w:rPr>
          <w:rFonts w:ascii="仿宋_GB2312" w:eastAsia="仿宋_GB2312"/>
          <w:b/>
          <w:sz w:val="32"/>
          <w:szCs w:val="32"/>
        </w:rPr>
      </w:pPr>
      <w:r>
        <w:rPr>
          <w:rFonts w:hint="eastAsia" w:ascii="仿宋_GB2312" w:eastAsia="仿宋_GB2312"/>
          <w:b/>
          <w:sz w:val="32"/>
          <w:szCs w:val="32"/>
        </w:rPr>
        <w:t>第三章 设计变更审核</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第八条  重大设计变更由项目法人或项目主管部门按原审核程序报省水利厅审核。专业项目复改建等独立项目设计变更，须事先征求行业主管部门意见。具体流程：</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（一）提出设计变更单位向项目法人申请启动设计变更工作。</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（二）项目法人会同移民安置实施单位组织移民综合监理（监督评估）、移民综合设计等单位召开会议，对设计变更的可行性、合理性、合规性进行论证，形成会议纪要。</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（三）项目法人或项目主管部门组织编制重大设计变更报告。</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（四）项目法人或项目主管部门向省水利厅提出设计变更申请，办理设计变更审核手续。</w:t>
      </w:r>
    </w:p>
    <w:p>
      <w:pPr>
        <w:spacing w:line="576" w:lineRule="exact"/>
        <w:ind w:firstLine="640" w:firstLineChars="200"/>
        <w:jc w:val="left"/>
        <w:outlineLvl w:val="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sz w:val="32"/>
          <w:szCs w:val="32"/>
          <w:lang w:val="en-US" w:eastAsia="zh-CN"/>
        </w:rPr>
        <w:t>设计变更的主要内容包括：设计变更项目的基本情况，设计变更缘由和依据，变更的必要性，设计变更内容，设计变更方案及与原审定规划比较说明和有关概算对照表，设计变更图纸，地方政府确认意见，有关部门及单位意见。</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第十条  因抢险或应急处置需要变更的重大项目，可以根据实际情况先行组织实施，同时将变更情况报送项目法人、移民综合监理（监督评估）、移民综合设计等单位备案，抢险或应急处置工作完成后30个工作日内，按照本办法办理重大设计变更手续。</w:t>
      </w:r>
    </w:p>
    <w:p>
      <w:pPr>
        <w:spacing w:line="576" w:lineRule="exact"/>
        <w:ind w:firstLine="640" w:firstLineChars="200"/>
        <w:jc w:val="left"/>
        <w:outlineLvl w:val="0"/>
        <w:rPr>
          <w:rFonts w:ascii="仿宋_GB2312" w:eastAsia="仿宋_GB2312"/>
          <w:sz w:val="32"/>
          <w:szCs w:val="32"/>
        </w:rPr>
      </w:pPr>
      <w:r>
        <w:rPr>
          <w:rFonts w:hint="eastAsia" w:ascii="仿宋_GB2312" w:eastAsia="仿宋_GB2312"/>
          <w:sz w:val="32"/>
          <w:szCs w:val="32"/>
        </w:rPr>
        <w:t>第十一条  一般设计变更应当由移民安置实施单位、移民综合设计、移民综合监理（监督评估）、项目法人等参建单位研究确认并签署意见，项目法人报项目主管部门备案。</w:t>
      </w:r>
    </w:p>
    <w:p>
      <w:pPr>
        <w:spacing w:before="100" w:beforeAutospacing="1" w:after="100" w:afterAutospacing="1" w:line="576" w:lineRule="exact"/>
        <w:ind w:firstLine="643" w:firstLineChars="200"/>
        <w:jc w:val="center"/>
        <w:outlineLvl w:val="0"/>
        <w:rPr>
          <w:rFonts w:ascii="仿宋_GB2312" w:eastAsia="仿宋_GB2312"/>
          <w:b/>
          <w:sz w:val="32"/>
          <w:szCs w:val="32"/>
        </w:rPr>
      </w:pPr>
      <w:r>
        <w:rPr>
          <w:rFonts w:hint="eastAsia" w:ascii="仿宋_GB2312" w:eastAsia="仿宋_GB2312"/>
          <w:b/>
          <w:sz w:val="32"/>
          <w:szCs w:val="32"/>
        </w:rPr>
        <w:t>第四章 监督管理</w:t>
      </w:r>
    </w:p>
    <w:p>
      <w:pPr>
        <w:spacing w:line="576" w:lineRule="exact"/>
        <w:ind w:firstLine="640" w:firstLineChars="200"/>
        <w:outlineLvl w:val="0"/>
        <w:rPr>
          <w:rFonts w:ascii="仿宋_GB2312" w:eastAsia="仿宋_GB2312"/>
          <w:sz w:val="32"/>
          <w:szCs w:val="32"/>
        </w:rPr>
      </w:pPr>
      <w:r>
        <w:rPr>
          <w:rFonts w:hint="eastAsia" w:ascii="仿宋_GB2312" w:eastAsia="仿宋_GB2312"/>
          <w:sz w:val="32"/>
          <w:szCs w:val="32"/>
        </w:rPr>
        <w:t>第十二条 省水利厅负责全省大中型水利水电工程移民安置规划项目设计变更的监督管理。</w:t>
      </w:r>
    </w:p>
    <w:p>
      <w:pPr>
        <w:spacing w:line="576" w:lineRule="exact"/>
        <w:ind w:firstLine="640" w:firstLineChars="200"/>
        <w:outlineLvl w:val="0"/>
        <w:rPr>
          <w:rFonts w:ascii="仿宋_GB2312" w:eastAsia="仿宋_GB2312"/>
          <w:sz w:val="32"/>
          <w:szCs w:val="32"/>
        </w:rPr>
      </w:pPr>
      <w:r>
        <w:rPr>
          <w:rFonts w:hint="eastAsia" w:ascii="仿宋_GB2312" w:eastAsia="仿宋_GB2312"/>
          <w:sz w:val="32"/>
          <w:szCs w:val="32"/>
        </w:rPr>
        <w:t>第十三条 违反本办法规定，未经审核同意擅自调整或修改移民安置规划的、编制移民安置规划项目设计变更报告弄虚作假的、违反规定出具移民安置规划项目设计变更审核意见的，按照《大中型水利水电工程建设征地补偿和移民安置条例》有关规定处理。</w:t>
      </w:r>
    </w:p>
    <w:p>
      <w:pPr>
        <w:spacing w:line="576" w:lineRule="exact"/>
        <w:ind w:firstLine="640" w:firstLineChars="200"/>
        <w:outlineLvl w:val="0"/>
        <w:rPr>
          <w:rFonts w:ascii="仿宋_GB2312" w:eastAsia="仿宋_GB2312"/>
          <w:sz w:val="32"/>
          <w:szCs w:val="32"/>
        </w:rPr>
      </w:pPr>
      <w:r>
        <w:rPr>
          <w:rFonts w:hint="eastAsia" w:ascii="仿宋_GB2312" w:eastAsia="仿宋_GB2312"/>
          <w:sz w:val="32"/>
          <w:szCs w:val="32"/>
        </w:rPr>
        <w:t>第十四条 移民安置实施、移民综合监理（监督评估）、移民综合设计等单位，要按照《水利水电工程移民档案管理办法》有关规定，做好设计变更资料收集、整理、归档工作。</w:t>
      </w:r>
    </w:p>
    <w:p>
      <w:pPr>
        <w:spacing w:before="100" w:beforeAutospacing="1" w:after="100" w:afterAutospacing="1" w:line="576" w:lineRule="exact"/>
        <w:ind w:firstLine="643" w:firstLineChars="200"/>
        <w:jc w:val="center"/>
        <w:outlineLvl w:val="0"/>
        <w:rPr>
          <w:rFonts w:ascii="仿宋_GB2312" w:eastAsia="仿宋_GB2312"/>
          <w:b/>
          <w:sz w:val="32"/>
          <w:szCs w:val="32"/>
        </w:rPr>
      </w:pPr>
      <w:r>
        <w:rPr>
          <w:rFonts w:hint="eastAsia" w:ascii="仿宋_GB2312" w:eastAsia="仿宋_GB2312"/>
          <w:b/>
          <w:sz w:val="32"/>
          <w:szCs w:val="32"/>
        </w:rPr>
        <w:t>第五章 附则</w:t>
      </w:r>
    </w:p>
    <w:p>
      <w:pPr>
        <w:spacing w:line="576" w:lineRule="exact"/>
        <w:ind w:firstLine="640" w:firstLineChars="200"/>
        <w:outlineLvl w:val="0"/>
        <w:rPr>
          <w:rFonts w:ascii="仿宋_GB2312" w:eastAsia="仿宋_GB2312"/>
          <w:sz w:val="32"/>
          <w:szCs w:val="32"/>
        </w:rPr>
      </w:pPr>
      <w:r>
        <w:rPr>
          <w:rFonts w:hint="eastAsia" w:ascii="仿宋_GB2312" w:eastAsia="仿宋_GB2312"/>
          <w:sz w:val="32"/>
          <w:szCs w:val="32"/>
        </w:rPr>
        <w:t>第十五条 本办法由省水利厅负责解释。</w:t>
      </w:r>
    </w:p>
    <w:p>
      <w:pPr>
        <w:spacing w:line="576" w:lineRule="exact"/>
        <w:ind w:firstLine="640" w:firstLineChars="200"/>
        <w:outlineLvl w:val="0"/>
        <w:rPr>
          <w:rFonts w:ascii="仿宋_GB2312" w:eastAsia="仿宋_GB2312"/>
          <w:sz w:val="32"/>
          <w:szCs w:val="32"/>
        </w:rPr>
      </w:pPr>
      <w:r>
        <w:rPr>
          <w:rFonts w:hint="eastAsia" w:ascii="仿宋_GB2312" w:eastAsia="仿宋_GB2312"/>
          <w:sz w:val="32"/>
          <w:szCs w:val="32"/>
        </w:rPr>
        <w:t>第十六条 本办法自发布之日起施行。</w:t>
      </w:r>
    </w:p>
    <w:p>
      <w:pPr>
        <w:spacing w:line="576" w:lineRule="exact"/>
        <w:ind w:firstLine="0" w:firstLineChars="0"/>
        <w:jc w:val="both"/>
        <w:outlineLvl w:val="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687504"/>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iZmE0NjJjNjU5NzZiN2M2YzM4Y2QwNTQxOWQ5YzIifQ=="/>
  </w:docVars>
  <w:rsids>
    <w:rsidRoot w:val="007A3D92"/>
    <w:rsid w:val="00000184"/>
    <w:rsid w:val="00001B55"/>
    <w:rsid w:val="0000226A"/>
    <w:rsid w:val="000049D0"/>
    <w:rsid w:val="00005A7E"/>
    <w:rsid w:val="00022819"/>
    <w:rsid w:val="00034849"/>
    <w:rsid w:val="0004093C"/>
    <w:rsid w:val="00053F14"/>
    <w:rsid w:val="000540A3"/>
    <w:rsid w:val="0006072A"/>
    <w:rsid w:val="000647D9"/>
    <w:rsid w:val="000650D5"/>
    <w:rsid w:val="00067965"/>
    <w:rsid w:val="00071351"/>
    <w:rsid w:val="00072C83"/>
    <w:rsid w:val="00073CEC"/>
    <w:rsid w:val="0009123C"/>
    <w:rsid w:val="000A4CFA"/>
    <w:rsid w:val="000A665E"/>
    <w:rsid w:val="000C0A3D"/>
    <w:rsid w:val="000D6B2E"/>
    <w:rsid w:val="000D6E02"/>
    <w:rsid w:val="000D7949"/>
    <w:rsid w:val="000F051E"/>
    <w:rsid w:val="000F2F19"/>
    <w:rsid w:val="000F518F"/>
    <w:rsid w:val="00100DE3"/>
    <w:rsid w:val="001075C4"/>
    <w:rsid w:val="00121B09"/>
    <w:rsid w:val="00121C4E"/>
    <w:rsid w:val="00124F90"/>
    <w:rsid w:val="00130D9F"/>
    <w:rsid w:val="00141326"/>
    <w:rsid w:val="00141A80"/>
    <w:rsid w:val="00142017"/>
    <w:rsid w:val="00144007"/>
    <w:rsid w:val="001546F5"/>
    <w:rsid w:val="00155D60"/>
    <w:rsid w:val="00161A43"/>
    <w:rsid w:val="00165302"/>
    <w:rsid w:val="00166402"/>
    <w:rsid w:val="0018577E"/>
    <w:rsid w:val="00196D81"/>
    <w:rsid w:val="00197990"/>
    <w:rsid w:val="001A1C86"/>
    <w:rsid w:val="001A1F1B"/>
    <w:rsid w:val="001A726B"/>
    <w:rsid w:val="001A7B5B"/>
    <w:rsid w:val="001B23FB"/>
    <w:rsid w:val="001B249A"/>
    <w:rsid w:val="001C669B"/>
    <w:rsid w:val="001D0EE4"/>
    <w:rsid w:val="001D1F9E"/>
    <w:rsid w:val="001E07B0"/>
    <w:rsid w:val="001F1017"/>
    <w:rsid w:val="001F3C01"/>
    <w:rsid w:val="001F401B"/>
    <w:rsid w:val="001F67D2"/>
    <w:rsid w:val="0020035D"/>
    <w:rsid w:val="00203232"/>
    <w:rsid w:val="0020559E"/>
    <w:rsid w:val="00207F5D"/>
    <w:rsid w:val="002216D6"/>
    <w:rsid w:val="002306C9"/>
    <w:rsid w:val="0023321C"/>
    <w:rsid w:val="00240C3B"/>
    <w:rsid w:val="0026432D"/>
    <w:rsid w:val="0027010E"/>
    <w:rsid w:val="0027135A"/>
    <w:rsid w:val="00272E8A"/>
    <w:rsid w:val="0028454D"/>
    <w:rsid w:val="002A240D"/>
    <w:rsid w:val="002A41A0"/>
    <w:rsid w:val="002A748E"/>
    <w:rsid w:val="002B2B58"/>
    <w:rsid w:val="002B72C7"/>
    <w:rsid w:val="002E1325"/>
    <w:rsid w:val="002E350A"/>
    <w:rsid w:val="002E689D"/>
    <w:rsid w:val="002F1352"/>
    <w:rsid w:val="002F5AC9"/>
    <w:rsid w:val="002F6264"/>
    <w:rsid w:val="002F665E"/>
    <w:rsid w:val="00301564"/>
    <w:rsid w:val="00302E89"/>
    <w:rsid w:val="0030765D"/>
    <w:rsid w:val="00310040"/>
    <w:rsid w:val="00310948"/>
    <w:rsid w:val="00312F50"/>
    <w:rsid w:val="00314047"/>
    <w:rsid w:val="00315E7E"/>
    <w:rsid w:val="00320589"/>
    <w:rsid w:val="00322589"/>
    <w:rsid w:val="00330EE0"/>
    <w:rsid w:val="003457E9"/>
    <w:rsid w:val="00354187"/>
    <w:rsid w:val="00356A89"/>
    <w:rsid w:val="003661DE"/>
    <w:rsid w:val="00366F42"/>
    <w:rsid w:val="00376228"/>
    <w:rsid w:val="003769BE"/>
    <w:rsid w:val="00381631"/>
    <w:rsid w:val="003848A3"/>
    <w:rsid w:val="003863A1"/>
    <w:rsid w:val="0038690A"/>
    <w:rsid w:val="003A0E2D"/>
    <w:rsid w:val="003A267E"/>
    <w:rsid w:val="003A390A"/>
    <w:rsid w:val="003A7470"/>
    <w:rsid w:val="003B6B7F"/>
    <w:rsid w:val="003C27DC"/>
    <w:rsid w:val="003D36AE"/>
    <w:rsid w:val="003D5590"/>
    <w:rsid w:val="003F45C4"/>
    <w:rsid w:val="00402A3F"/>
    <w:rsid w:val="004034D2"/>
    <w:rsid w:val="00406F8D"/>
    <w:rsid w:val="0042299E"/>
    <w:rsid w:val="00424784"/>
    <w:rsid w:val="00425E5E"/>
    <w:rsid w:val="0043225C"/>
    <w:rsid w:val="00437172"/>
    <w:rsid w:val="004379EC"/>
    <w:rsid w:val="0044208E"/>
    <w:rsid w:val="0045126B"/>
    <w:rsid w:val="00452F80"/>
    <w:rsid w:val="00470153"/>
    <w:rsid w:val="00473B06"/>
    <w:rsid w:val="00474638"/>
    <w:rsid w:val="00484F5D"/>
    <w:rsid w:val="0048663F"/>
    <w:rsid w:val="00492BA8"/>
    <w:rsid w:val="004A1BE3"/>
    <w:rsid w:val="004A6B54"/>
    <w:rsid w:val="004B4B18"/>
    <w:rsid w:val="004B62C7"/>
    <w:rsid w:val="004C318C"/>
    <w:rsid w:val="004D3169"/>
    <w:rsid w:val="004D3646"/>
    <w:rsid w:val="004E3FD8"/>
    <w:rsid w:val="004E50F7"/>
    <w:rsid w:val="004E5A4D"/>
    <w:rsid w:val="004E61C4"/>
    <w:rsid w:val="004E7071"/>
    <w:rsid w:val="00504AAA"/>
    <w:rsid w:val="00511815"/>
    <w:rsid w:val="00512292"/>
    <w:rsid w:val="00524A13"/>
    <w:rsid w:val="00526B35"/>
    <w:rsid w:val="0053022A"/>
    <w:rsid w:val="00530286"/>
    <w:rsid w:val="00533D0F"/>
    <w:rsid w:val="005366D5"/>
    <w:rsid w:val="00552526"/>
    <w:rsid w:val="00573284"/>
    <w:rsid w:val="00574F96"/>
    <w:rsid w:val="00584056"/>
    <w:rsid w:val="0058456F"/>
    <w:rsid w:val="005873A3"/>
    <w:rsid w:val="0058795A"/>
    <w:rsid w:val="00596641"/>
    <w:rsid w:val="005A286D"/>
    <w:rsid w:val="005A28B5"/>
    <w:rsid w:val="005A4A56"/>
    <w:rsid w:val="005A5DCE"/>
    <w:rsid w:val="005A6F0C"/>
    <w:rsid w:val="005A730C"/>
    <w:rsid w:val="005A7851"/>
    <w:rsid w:val="005A7941"/>
    <w:rsid w:val="005B190C"/>
    <w:rsid w:val="005C3C7C"/>
    <w:rsid w:val="005E450E"/>
    <w:rsid w:val="005F1405"/>
    <w:rsid w:val="005F5ECF"/>
    <w:rsid w:val="005F735D"/>
    <w:rsid w:val="005F7BA6"/>
    <w:rsid w:val="00607E8F"/>
    <w:rsid w:val="0061182C"/>
    <w:rsid w:val="006151DE"/>
    <w:rsid w:val="006159B4"/>
    <w:rsid w:val="00624524"/>
    <w:rsid w:val="00624C38"/>
    <w:rsid w:val="00631CEC"/>
    <w:rsid w:val="00632D61"/>
    <w:rsid w:val="00633012"/>
    <w:rsid w:val="00643A31"/>
    <w:rsid w:val="00645892"/>
    <w:rsid w:val="00647C44"/>
    <w:rsid w:val="006622AE"/>
    <w:rsid w:val="00690E27"/>
    <w:rsid w:val="0069215E"/>
    <w:rsid w:val="00694BA6"/>
    <w:rsid w:val="00696DF3"/>
    <w:rsid w:val="00697E96"/>
    <w:rsid w:val="006D309D"/>
    <w:rsid w:val="006E26FF"/>
    <w:rsid w:val="006E5121"/>
    <w:rsid w:val="006E5DE0"/>
    <w:rsid w:val="006F3C18"/>
    <w:rsid w:val="007013FF"/>
    <w:rsid w:val="007040BA"/>
    <w:rsid w:val="00704D2B"/>
    <w:rsid w:val="007131A2"/>
    <w:rsid w:val="007138C2"/>
    <w:rsid w:val="007139AE"/>
    <w:rsid w:val="0073168A"/>
    <w:rsid w:val="00737FE5"/>
    <w:rsid w:val="00742ED2"/>
    <w:rsid w:val="00744C70"/>
    <w:rsid w:val="00745776"/>
    <w:rsid w:val="00745B03"/>
    <w:rsid w:val="00746359"/>
    <w:rsid w:val="00747B99"/>
    <w:rsid w:val="00751351"/>
    <w:rsid w:val="00752261"/>
    <w:rsid w:val="00762038"/>
    <w:rsid w:val="0076397C"/>
    <w:rsid w:val="00782562"/>
    <w:rsid w:val="00786AAE"/>
    <w:rsid w:val="007915EB"/>
    <w:rsid w:val="00791AF1"/>
    <w:rsid w:val="00792911"/>
    <w:rsid w:val="00794461"/>
    <w:rsid w:val="007953CF"/>
    <w:rsid w:val="007A0F36"/>
    <w:rsid w:val="007A3D92"/>
    <w:rsid w:val="007A7666"/>
    <w:rsid w:val="007D7221"/>
    <w:rsid w:val="007E3E6F"/>
    <w:rsid w:val="007E41AD"/>
    <w:rsid w:val="007F50A4"/>
    <w:rsid w:val="00802886"/>
    <w:rsid w:val="00805AEF"/>
    <w:rsid w:val="00806DB3"/>
    <w:rsid w:val="00816593"/>
    <w:rsid w:val="00820EE7"/>
    <w:rsid w:val="0082575D"/>
    <w:rsid w:val="00831AEA"/>
    <w:rsid w:val="00831DC9"/>
    <w:rsid w:val="00834034"/>
    <w:rsid w:val="00863EFB"/>
    <w:rsid w:val="0087088F"/>
    <w:rsid w:val="0087162E"/>
    <w:rsid w:val="008721C3"/>
    <w:rsid w:val="008723CC"/>
    <w:rsid w:val="00877122"/>
    <w:rsid w:val="00885A04"/>
    <w:rsid w:val="00887231"/>
    <w:rsid w:val="0089027D"/>
    <w:rsid w:val="00894CAF"/>
    <w:rsid w:val="008A0EA1"/>
    <w:rsid w:val="008A4A50"/>
    <w:rsid w:val="008E0DB0"/>
    <w:rsid w:val="008F19D0"/>
    <w:rsid w:val="008F25D2"/>
    <w:rsid w:val="008F2A50"/>
    <w:rsid w:val="008F38C5"/>
    <w:rsid w:val="008F3EAE"/>
    <w:rsid w:val="008F7B5B"/>
    <w:rsid w:val="00900322"/>
    <w:rsid w:val="00904061"/>
    <w:rsid w:val="00906CAD"/>
    <w:rsid w:val="00910233"/>
    <w:rsid w:val="00910235"/>
    <w:rsid w:val="0091175E"/>
    <w:rsid w:val="009155B6"/>
    <w:rsid w:val="00930CD7"/>
    <w:rsid w:val="00931EAA"/>
    <w:rsid w:val="0094086B"/>
    <w:rsid w:val="00946E4D"/>
    <w:rsid w:val="00950070"/>
    <w:rsid w:val="009531E4"/>
    <w:rsid w:val="00956C3F"/>
    <w:rsid w:val="009637B5"/>
    <w:rsid w:val="00967223"/>
    <w:rsid w:val="009729C9"/>
    <w:rsid w:val="00977C1E"/>
    <w:rsid w:val="00990C7E"/>
    <w:rsid w:val="0099395E"/>
    <w:rsid w:val="00997943"/>
    <w:rsid w:val="009A7D9C"/>
    <w:rsid w:val="009B25B2"/>
    <w:rsid w:val="009C0B8E"/>
    <w:rsid w:val="009C42A0"/>
    <w:rsid w:val="009D2B7E"/>
    <w:rsid w:val="009F45C0"/>
    <w:rsid w:val="00A043A2"/>
    <w:rsid w:val="00A043CD"/>
    <w:rsid w:val="00A07CFC"/>
    <w:rsid w:val="00A10349"/>
    <w:rsid w:val="00A11F40"/>
    <w:rsid w:val="00A12522"/>
    <w:rsid w:val="00A139CA"/>
    <w:rsid w:val="00A21CE6"/>
    <w:rsid w:val="00A24EFC"/>
    <w:rsid w:val="00A30C4F"/>
    <w:rsid w:val="00A368E6"/>
    <w:rsid w:val="00A444B3"/>
    <w:rsid w:val="00A55EFE"/>
    <w:rsid w:val="00A631EC"/>
    <w:rsid w:val="00A657F9"/>
    <w:rsid w:val="00A77E6A"/>
    <w:rsid w:val="00A806E3"/>
    <w:rsid w:val="00A81212"/>
    <w:rsid w:val="00A81AB6"/>
    <w:rsid w:val="00A83D45"/>
    <w:rsid w:val="00A860A7"/>
    <w:rsid w:val="00A91B7E"/>
    <w:rsid w:val="00A97125"/>
    <w:rsid w:val="00AA194A"/>
    <w:rsid w:val="00AB34BE"/>
    <w:rsid w:val="00AC5520"/>
    <w:rsid w:val="00AC614B"/>
    <w:rsid w:val="00AD47E4"/>
    <w:rsid w:val="00AD511B"/>
    <w:rsid w:val="00AD7F5A"/>
    <w:rsid w:val="00AF13B8"/>
    <w:rsid w:val="00AF4655"/>
    <w:rsid w:val="00AF5232"/>
    <w:rsid w:val="00AF7EBD"/>
    <w:rsid w:val="00B028EC"/>
    <w:rsid w:val="00B03D44"/>
    <w:rsid w:val="00B2158F"/>
    <w:rsid w:val="00B3591C"/>
    <w:rsid w:val="00B40C7A"/>
    <w:rsid w:val="00B52030"/>
    <w:rsid w:val="00B6041E"/>
    <w:rsid w:val="00B64048"/>
    <w:rsid w:val="00B64365"/>
    <w:rsid w:val="00B66329"/>
    <w:rsid w:val="00B671E9"/>
    <w:rsid w:val="00B71078"/>
    <w:rsid w:val="00B86925"/>
    <w:rsid w:val="00B90EDD"/>
    <w:rsid w:val="00B94BBA"/>
    <w:rsid w:val="00B95684"/>
    <w:rsid w:val="00B95E5B"/>
    <w:rsid w:val="00BA21A3"/>
    <w:rsid w:val="00BA27FA"/>
    <w:rsid w:val="00BA7C15"/>
    <w:rsid w:val="00BB7A84"/>
    <w:rsid w:val="00BC0937"/>
    <w:rsid w:val="00BD1319"/>
    <w:rsid w:val="00BD3F0C"/>
    <w:rsid w:val="00BE27FF"/>
    <w:rsid w:val="00BE48D9"/>
    <w:rsid w:val="00BE5505"/>
    <w:rsid w:val="00BE6F58"/>
    <w:rsid w:val="00BF20B0"/>
    <w:rsid w:val="00C043BC"/>
    <w:rsid w:val="00C047BD"/>
    <w:rsid w:val="00C142DA"/>
    <w:rsid w:val="00C2308C"/>
    <w:rsid w:val="00C232C1"/>
    <w:rsid w:val="00C3082E"/>
    <w:rsid w:val="00C37972"/>
    <w:rsid w:val="00C405C9"/>
    <w:rsid w:val="00C405DC"/>
    <w:rsid w:val="00C4093E"/>
    <w:rsid w:val="00C42E42"/>
    <w:rsid w:val="00C47BC3"/>
    <w:rsid w:val="00C52D9A"/>
    <w:rsid w:val="00C61601"/>
    <w:rsid w:val="00C655D0"/>
    <w:rsid w:val="00C668FA"/>
    <w:rsid w:val="00C72A2B"/>
    <w:rsid w:val="00C83352"/>
    <w:rsid w:val="00C96A55"/>
    <w:rsid w:val="00CA001B"/>
    <w:rsid w:val="00CA1533"/>
    <w:rsid w:val="00CA474F"/>
    <w:rsid w:val="00CA5574"/>
    <w:rsid w:val="00CB6EBA"/>
    <w:rsid w:val="00CD028A"/>
    <w:rsid w:val="00CD1D3C"/>
    <w:rsid w:val="00CE1548"/>
    <w:rsid w:val="00CE180C"/>
    <w:rsid w:val="00CE1F6C"/>
    <w:rsid w:val="00CF6FB8"/>
    <w:rsid w:val="00D0129A"/>
    <w:rsid w:val="00D04145"/>
    <w:rsid w:val="00D21B24"/>
    <w:rsid w:val="00D23209"/>
    <w:rsid w:val="00D26087"/>
    <w:rsid w:val="00D27663"/>
    <w:rsid w:val="00D41C7B"/>
    <w:rsid w:val="00D45441"/>
    <w:rsid w:val="00D4547B"/>
    <w:rsid w:val="00D4559C"/>
    <w:rsid w:val="00D47DC0"/>
    <w:rsid w:val="00D50F39"/>
    <w:rsid w:val="00D52643"/>
    <w:rsid w:val="00D52824"/>
    <w:rsid w:val="00D5357E"/>
    <w:rsid w:val="00D54593"/>
    <w:rsid w:val="00D62FCE"/>
    <w:rsid w:val="00D635BE"/>
    <w:rsid w:val="00D66FC6"/>
    <w:rsid w:val="00D70408"/>
    <w:rsid w:val="00D814BD"/>
    <w:rsid w:val="00D9380A"/>
    <w:rsid w:val="00D961E1"/>
    <w:rsid w:val="00D964CA"/>
    <w:rsid w:val="00D968E8"/>
    <w:rsid w:val="00DA5200"/>
    <w:rsid w:val="00DB04A8"/>
    <w:rsid w:val="00DB74E4"/>
    <w:rsid w:val="00DB7D17"/>
    <w:rsid w:val="00DD21A5"/>
    <w:rsid w:val="00DD5059"/>
    <w:rsid w:val="00DD51F0"/>
    <w:rsid w:val="00DD7BF5"/>
    <w:rsid w:val="00DE13AF"/>
    <w:rsid w:val="00DE1AF6"/>
    <w:rsid w:val="00DE67B5"/>
    <w:rsid w:val="00DE69DA"/>
    <w:rsid w:val="00DF2496"/>
    <w:rsid w:val="00DF4CC9"/>
    <w:rsid w:val="00DF5FF8"/>
    <w:rsid w:val="00DF66F9"/>
    <w:rsid w:val="00E14A67"/>
    <w:rsid w:val="00E14F14"/>
    <w:rsid w:val="00E23201"/>
    <w:rsid w:val="00E26F2C"/>
    <w:rsid w:val="00E374C2"/>
    <w:rsid w:val="00E467C3"/>
    <w:rsid w:val="00E46CA3"/>
    <w:rsid w:val="00E55A6D"/>
    <w:rsid w:val="00E712DE"/>
    <w:rsid w:val="00E91EF5"/>
    <w:rsid w:val="00E95DB5"/>
    <w:rsid w:val="00E97DC9"/>
    <w:rsid w:val="00EA0E6C"/>
    <w:rsid w:val="00EA449E"/>
    <w:rsid w:val="00EA63E5"/>
    <w:rsid w:val="00EB3019"/>
    <w:rsid w:val="00EB407C"/>
    <w:rsid w:val="00EB440A"/>
    <w:rsid w:val="00EB6E65"/>
    <w:rsid w:val="00EC0F3A"/>
    <w:rsid w:val="00ED3C4F"/>
    <w:rsid w:val="00ED74BC"/>
    <w:rsid w:val="00EF1B16"/>
    <w:rsid w:val="00F026E9"/>
    <w:rsid w:val="00F049A7"/>
    <w:rsid w:val="00F050D9"/>
    <w:rsid w:val="00F253ED"/>
    <w:rsid w:val="00F3079A"/>
    <w:rsid w:val="00F34386"/>
    <w:rsid w:val="00F3704C"/>
    <w:rsid w:val="00F40500"/>
    <w:rsid w:val="00F52FA0"/>
    <w:rsid w:val="00F65759"/>
    <w:rsid w:val="00F861E7"/>
    <w:rsid w:val="00F9295B"/>
    <w:rsid w:val="00F95767"/>
    <w:rsid w:val="00FB5B44"/>
    <w:rsid w:val="00FC600B"/>
    <w:rsid w:val="00FD0367"/>
    <w:rsid w:val="00FD256B"/>
    <w:rsid w:val="00FD784A"/>
    <w:rsid w:val="00FE2487"/>
    <w:rsid w:val="00FF6253"/>
    <w:rsid w:val="0684134A"/>
    <w:rsid w:val="15266160"/>
    <w:rsid w:val="16C65151"/>
    <w:rsid w:val="1D144E9A"/>
    <w:rsid w:val="30640F12"/>
    <w:rsid w:val="346B3012"/>
    <w:rsid w:val="355E7520"/>
    <w:rsid w:val="385E747A"/>
    <w:rsid w:val="430E5606"/>
    <w:rsid w:val="45B63D58"/>
    <w:rsid w:val="4DE374C2"/>
    <w:rsid w:val="5F851428"/>
    <w:rsid w:val="6E4B6C5C"/>
    <w:rsid w:val="7C656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List Paragraph"/>
    <w:basedOn w:val="1"/>
    <w:autoRedefine/>
    <w:unhideWhenUsed/>
    <w:qFormat/>
    <w:uiPriority w:val="99"/>
    <w:pPr>
      <w:ind w:firstLine="420" w:firstLineChars="200"/>
    </w:pPr>
  </w:style>
  <w:style w:type="character" w:customStyle="1" w:styleId="10">
    <w:name w:val="批注框文本 字符"/>
    <w:basedOn w:val="8"/>
    <w:link w:val="3"/>
    <w:autoRedefine/>
    <w:qFormat/>
    <w:uiPriority w:val="0"/>
    <w:rPr>
      <w:rFonts w:asciiTheme="minorHAnsi" w:hAnsiTheme="minorHAnsi" w:eastAsiaTheme="minorEastAsia" w:cstheme="minorBidi"/>
      <w:kern w:val="2"/>
      <w:sz w:val="18"/>
      <w:szCs w:val="18"/>
    </w:rPr>
  </w:style>
  <w:style w:type="character" w:customStyle="1" w:styleId="11">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8"/>
    <w:link w:val="4"/>
    <w:autoRedefine/>
    <w:qFormat/>
    <w:uiPriority w:val="99"/>
    <w:rPr>
      <w:rFonts w:asciiTheme="minorHAnsi" w:hAnsiTheme="minorHAnsi" w:eastAsiaTheme="minorEastAsia" w:cstheme="minorBidi"/>
      <w:kern w:val="2"/>
      <w:sz w:val="18"/>
      <w:szCs w:val="18"/>
    </w:rPr>
  </w:style>
  <w:style w:type="character" w:customStyle="1" w:styleId="13">
    <w:name w:val="日期 字符"/>
    <w:basedOn w:val="8"/>
    <w:link w:val="2"/>
    <w:autoRedefine/>
    <w:qFormat/>
    <w:uiPriority w:val="0"/>
    <w:rPr>
      <w:rFonts w:asciiTheme="minorHAnsi" w:hAnsiTheme="minorHAnsi" w:eastAsiaTheme="minorEastAsia" w:cstheme="minorBidi"/>
      <w:kern w:val="2"/>
      <w:sz w:val="21"/>
      <w:szCs w:val="24"/>
    </w:rPr>
  </w:style>
  <w:style w:type="paragraph" w:customStyle="1" w:styleId="14">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404651-9BC6-46FB-A0CE-F11E4C6C751E}">
  <ds:schemaRefs/>
</ds:datastoreItem>
</file>

<file path=docProps/app.xml><?xml version="1.0" encoding="utf-8"?>
<Properties xmlns="http://schemas.openxmlformats.org/officeDocument/2006/extended-properties" xmlns:vt="http://schemas.openxmlformats.org/officeDocument/2006/docPropsVTypes">
  <Template>Normal</Template>
  <Pages>5</Pages>
  <Words>2072</Words>
  <Characters>2111</Characters>
  <Lines>16</Lines>
  <Paragraphs>4</Paragraphs>
  <TotalTime>0</TotalTime>
  <ScaleCrop>false</ScaleCrop>
  <LinksUpToDate>false</LinksUpToDate>
  <CharactersWithSpaces>2140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2023-11-09T07:45:00Z</dcterms:created>
  <dc:creator>杨世康的 iPad</dc:creator>
  <cp:lastModifiedBy>DELL</cp:lastModifiedBy>
  <cp:lastPrinted>2023-11-27T05:55:00Z</cp:lastPrinted>
  <dcterms:modified xsi:type="dcterms:W3CDTF">2024-01-18T01:34:22Z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B5E5E365A5A64B45946AE9351BF5CB56_13</vt:lpwstr>
  </property>
</Properties>
</file>